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913" w:rsidRPr="00510A6C" w:rsidRDefault="003D2913" w:rsidP="00D94161">
      <w:pPr>
        <w:pStyle w:val="KeinLeerraum1"/>
        <w:autoSpaceDE w:val="0"/>
        <w:autoSpaceDN w:val="0"/>
        <w:spacing w:line="360" w:lineRule="auto"/>
        <w:jc w:val="both"/>
        <w:rPr>
          <w:b/>
          <w:sz w:val="26"/>
          <w:szCs w:val="26"/>
          <w:u w:val="single"/>
          <w:lang w:eastAsia="zh-CN"/>
        </w:rPr>
      </w:pPr>
      <w:r>
        <w:rPr>
          <w:rFonts w:hint="eastAsia"/>
          <w:b/>
          <w:bCs/>
          <w:sz w:val="26"/>
          <w:szCs w:val="26"/>
          <w:u w:val="single"/>
          <w:lang w:val="zh-CN" w:eastAsia="zh-CN"/>
        </w:rPr>
        <w:t>新闻公告</w:t>
      </w:r>
    </w:p>
    <w:p w:rsidR="003D2913" w:rsidRPr="00510A6C" w:rsidRDefault="003D2913" w:rsidP="00D94161">
      <w:pPr>
        <w:pStyle w:val="KeinLeerraum1"/>
        <w:autoSpaceDE w:val="0"/>
        <w:autoSpaceDN w:val="0"/>
        <w:spacing w:line="360" w:lineRule="auto"/>
        <w:jc w:val="both"/>
        <w:rPr>
          <w:b/>
          <w:sz w:val="26"/>
          <w:szCs w:val="26"/>
          <w:u w:val="single"/>
          <w:lang w:eastAsia="zh-CN"/>
        </w:rPr>
      </w:pPr>
    </w:p>
    <w:p w:rsidR="003D2913" w:rsidRDefault="003D2913" w:rsidP="00D94161">
      <w:pPr>
        <w:autoSpaceDE w:val="0"/>
        <w:autoSpaceDN w:val="0"/>
        <w:spacing w:line="360" w:lineRule="auto"/>
        <w:rPr>
          <w:i/>
          <w:sz w:val="26"/>
          <w:szCs w:val="26"/>
          <w:lang w:eastAsia="zh-CN"/>
        </w:rPr>
      </w:pPr>
      <w:r>
        <w:rPr>
          <w:rFonts w:hint="eastAsia"/>
          <w:i/>
          <w:iCs/>
          <w:sz w:val="26"/>
          <w:szCs w:val="26"/>
          <w:lang w:val="zh-CN" w:eastAsia="zh-CN"/>
        </w:rPr>
        <w:t>汽车工业的仿冒产品昂贵而危险</w:t>
      </w:r>
      <w:r>
        <w:rPr>
          <w:i/>
          <w:iCs/>
          <w:sz w:val="26"/>
          <w:szCs w:val="26"/>
          <w:lang w:val="zh-CN" w:eastAsia="zh-CN"/>
        </w:rPr>
        <w:t>——</w:t>
      </w:r>
      <w:r>
        <w:rPr>
          <w:rFonts w:hint="eastAsia"/>
          <w:i/>
          <w:iCs/>
          <w:sz w:val="26"/>
          <w:szCs w:val="26"/>
          <w:lang w:val="zh-CN" w:eastAsia="zh-CN"/>
        </w:rPr>
        <w:t>零部件生产商马勒（</w:t>
      </w:r>
      <w:hyperlink r:id="rId7" w:history="1">
        <w:r w:rsidRPr="00080A06">
          <w:rPr>
            <w:rStyle w:val="Hyperlink"/>
            <w:rFonts w:cs="Arial"/>
            <w:i/>
            <w:iCs/>
            <w:sz w:val="26"/>
            <w:szCs w:val="26"/>
            <w:lang w:val="zh-CN" w:eastAsia="zh-CN"/>
          </w:rPr>
          <w:t>MAHLE</w:t>
        </w:r>
      </w:hyperlink>
      <w:r>
        <w:rPr>
          <w:rFonts w:hint="eastAsia"/>
          <w:i/>
          <w:iCs/>
          <w:sz w:val="26"/>
          <w:szCs w:val="26"/>
          <w:lang w:val="zh-CN" w:eastAsia="zh-CN"/>
        </w:rPr>
        <w:t>）利用</w:t>
      </w:r>
      <w:r>
        <w:rPr>
          <w:i/>
          <w:iCs/>
          <w:sz w:val="26"/>
          <w:szCs w:val="26"/>
          <w:lang w:val="zh-CN" w:eastAsia="zh-CN"/>
        </w:rPr>
        <w:t xml:space="preserve"> tesa scribos </w:t>
      </w:r>
      <w:r>
        <w:rPr>
          <w:rFonts w:hint="eastAsia"/>
          <w:i/>
          <w:iCs/>
          <w:sz w:val="26"/>
          <w:szCs w:val="26"/>
          <w:lang w:val="zh-CN" w:eastAsia="zh-CN"/>
        </w:rPr>
        <w:t>的安全技术保护自己的原装产品</w:t>
      </w:r>
    </w:p>
    <w:p w:rsidR="003D2913" w:rsidRPr="00510A6C" w:rsidRDefault="003D2913" w:rsidP="00D94161">
      <w:pPr>
        <w:autoSpaceDE w:val="0"/>
        <w:autoSpaceDN w:val="0"/>
        <w:spacing w:line="360" w:lineRule="auto"/>
        <w:rPr>
          <w:i/>
          <w:sz w:val="26"/>
          <w:szCs w:val="26"/>
          <w:lang w:eastAsia="zh-CN"/>
        </w:rPr>
      </w:pPr>
    </w:p>
    <w:p w:rsidR="003D2913" w:rsidRPr="00510A6C" w:rsidRDefault="003D2913" w:rsidP="00D94161">
      <w:pPr>
        <w:pStyle w:val="KeinLeerraum"/>
        <w:autoSpaceDE w:val="0"/>
        <w:autoSpaceDN w:val="0"/>
        <w:spacing w:line="360" w:lineRule="auto"/>
        <w:rPr>
          <w:b/>
          <w:sz w:val="26"/>
          <w:szCs w:val="26"/>
          <w:lang w:eastAsia="zh-CN"/>
        </w:rPr>
      </w:pPr>
      <w:r>
        <w:rPr>
          <w:rFonts w:hint="eastAsia"/>
          <w:b/>
          <w:bCs/>
          <w:sz w:val="26"/>
          <w:szCs w:val="26"/>
          <w:lang w:val="zh-CN" w:eastAsia="zh-CN"/>
        </w:rPr>
        <w:t>马勒用</w:t>
      </w:r>
      <w:r>
        <w:rPr>
          <w:b/>
          <w:bCs/>
          <w:sz w:val="26"/>
          <w:szCs w:val="26"/>
          <w:lang w:val="zh-CN" w:eastAsia="zh-CN"/>
        </w:rPr>
        <w:t xml:space="preserve"> tesa scribos </w:t>
      </w:r>
      <w:r>
        <w:rPr>
          <w:rFonts w:hint="eastAsia"/>
          <w:b/>
          <w:bCs/>
          <w:sz w:val="26"/>
          <w:szCs w:val="26"/>
          <w:lang w:val="zh-CN" w:eastAsia="zh-CN"/>
        </w:rPr>
        <w:t>的安全标签保护自己的</w:t>
      </w:r>
      <w:r>
        <w:rPr>
          <w:b/>
          <w:bCs/>
          <w:sz w:val="26"/>
          <w:szCs w:val="26"/>
          <w:lang w:val="zh-CN" w:eastAsia="zh-CN"/>
        </w:rPr>
        <w:t>“</w:t>
      </w:r>
      <w:r>
        <w:rPr>
          <w:rFonts w:hint="eastAsia"/>
          <w:b/>
          <w:bCs/>
          <w:sz w:val="26"/>
          <w:szCs w:val="26"/>
          <w:lang w:val="zh-CN" w:eastAsia="zh-CN"/>
        </w:rPr>
        <w:t>原装</w:t>
      </w:r>
      <w:r>
        <w:rPr>
          <w:b/>
          <w:bCs/>
          <w:sz w:val="26"/>
          <w:szCs w:val="26"/>
          <w:lang w:val="zh-CN" w:eastAsia="zh-CN"/>
        </w:rPr>
        <w:t>”</w:t>
      </w:r>
      <w:r>
        <w:rPr>
          <w:rFonts w:hint="eastAsia"/>
          <w:b/>
          <w:bCs/>
          <w:sz w:val="26"/>
          <w:szCs w:val="26"/>
          <w:lang w:val="zh-CN" w:eastAsia="zh-CN"/>
        </w:rPr>
        <w:t>产品</w:t>
      </w:r>
      <w:r>
        <w:rPr>
          <w:sz w:val="26"/>
          <w:szCs w:val="26"/>
          <w:lang w:val="zh-CN" w:eastAsia="zh-CN"/>
        </w:rPr>
        <w:t xml:space="preserve"> </w:t>
      </w:r>
    </w:p>
    <w:p w:rsidR="003D2913" w:rsidRPr="00510A6C" w:rsidRDefault="003D2913" w:rsidP="00D94161">
      <w:pPr>
        <w:pStyle w:val="KeinLeerraum"/>
        <w:autoSpaceDE w:val="0"/>
        <w:autoSpaceDN w:val="0"/>
        <w:spacing w:line="360" w:lineRule="auto"/>
        <w:rPr>
          <w:b/>
          <w:sz w:val="26"/>
          <w:szCs w:val="26"/>
          <w:lang w:eastAsia="zh-CN"/>
        </w:rPr>
      </w:pPr>
    </w:p>
    <w:p w:rsidR="003D2913" w:rsidRPr="00A2177E" w:rsidRDefault="003D2913" w:rsidP="00D94161">
      <w:pPr>
        <w:autoSpaceDE w:val="0"/>
        <w:autoSpaceDN w:val="0"/>
        <w:spacing w:after="240" w:line="360" w:lineRule="auto"/>
        <w:jc w:val="both"/>
        <w:rPr>
          <w:b/>
          <w:bCs/>
          <w:lang w:eastAsia="zh-CN"/>
        </w:rPr>
      </w:pPr>
      <w:r>
        <w:rPr>
          <w:rFonts w:hint="eastAsia"/>
          <w:b/>
          <w:bCs/>
          <w:lang w:val="zh-CN" w:eastAsia="zh-CN"/>
        </w:rPr>
        <w:t>海德堡，</w:t>
      </w:r>
      <w:r>
        <w:rPr>
          <w:b/>
          <w:bCs/>
          <w:lang w:val="zh-CN" w:eastAsia="zh-CN"/>
        </w:rPr>
        <w:t xml:space="preserve">2016 </w:t>
      </w:r>
      <w:r>
        <w:rPr>
          <w:rFonts w:hint="eastAsia"/>
          <w:b/>
          <w:bCs/>
          <w:lang w:val="zh-CN" w:eastAsia="zh-CN"/>
        </w:rPr>
        <w:t>年</w:t>
      </w:r>
      <w:r>
        <w:rPr>
          <w:b/>
          <w:bCs/>
          <w:lang w:val="zh-CN" w:eastAsia="zh-CN"/>
        </w:rPr>
        <w:t xml:space="preserve"> 7 </w:t>
      </w:r>
      <w:r>
        <w:rPr>
          <w:rFonts w:hint="eastAsia"/>
          <w:b/>
          <w:bCs/>
          <w:lang w:val="zh-CN" w:eastAsia="zh-CN"/>
        </w:rPr>
        <w:t>月</w:t>
      </w:r>
      <w:r>
        <w:rPr>
          <w:b/>
          <w:bCs/>
          <w:lang w:val="zh-CN" w:eastAsia="zh-CN"/>
        </w:rPr>
        <w:t xml:space="preserve"> 2</w:t>
      </w:r>
      <w:r w:rsidR="00080A06">
        <w:rPr>
          <w:b/>
          <w:bCs/>
          <w:lang w:eastAsia="zh-CN"/>
        </w:rPr>
        <w:t>6</w:t>
      </w:r>
      <w:r>
        <w:rPr>
          <w:b/>
          <w:bCs/>
          <w:lang w:val="zh-CN" w:eastAsia="zh-CN"/>
        </w:rPr>
        <w:t xml:space="preserve"> </w:t>
      </w:r>
      <w:r>
        <w:rPr>
          <w:rFonts w:hint="eastAsia"/>
          <w:b/>
          <w:bCs/>
          <w:lang w:val="zh-CN" w:eastAsia="zh-CN"/>
        </w:rPr>
        <w:t>日美国联邦贸易委员会的数据显示，美国汽车行业假冒产品带来的损失每年超过</w:t>
      </w:r>
      <w:r>
        <w:rPr>
          <w:b/>
          <w:bCs/>
          <w:lang w:val="zh-CN" w:eastAsia="zh-CN"/>
        </w:rPr>
        <w:t xml:space="preserve"> 90 </w:t>
      </w:r>
      <w:r>
        <w:rPr>
          <w:rFonts w:hint="eastAsia"/>
          <w:b/>
          <w:bCs/>
          <w:lang w:val="zh-CN" w:eastAsia="zh-CN"/>
        </w:rPr>
        <w:t>亿美元</w:t>
      </w:r>
      <w:r>
        <w:rPr>
          <w:b/>
          <w:bCs/>
          <w:lang w:val="zh-CN" w:eastAsia="zh-CN"/>
        </w:rPr>
        <w:t>——</w:t>
      </w:r>
      <w:r>
        <w:rPr>
          <w:rFonts w:hint="eastAsia"/>
          <w:b/>
          <w:bCs/>
          <w:lang w:val="zh-CN" w:eastAsia="zh-CN"/>
        </w:rPr>
        <w:t>专家由此推断，欧洲每十个汽车零部件里就有一个是仿冒的。仿冒品质量低下，在道路交通中隐藏着健康和生命的巨大安全风险。其直接后果便是品牌形象的受损和信任的丧失。在打击盗版的过程中，欧洲最大的汽车零部件供应商早已联合发起了</w:t>
      </w:r>
      <w:r>
        <w:rPr>
          <w:b/>
          <w:bCs/>
          <w:lang w:val="zh-CN" w:eastAsia="zh-CN"/>
        </w:rPr>
        <w:t>“</w:t>
      </w:r>
      <w:r>
        <w:rPr>
          <w:rFonts w:hint="eastAsia"/>
          <w:b/>
          <w:bCs/>
          <w:lang w:val="zh-CN" w:eastAsia="zh-CN"/>
        </w:rPr>
        <w:t>制造商打击产品盗版（</w:t>
      </w:r>
      <w:hyperlink r:id="rId8" w:history="1">
        <w:r w:rsidRPr="00080A06">
          <w:rPr>
            <w:rStyle w:val="Hyperlink"/>
            <w:rFonts w:cs="Arial"/>
            <w:b/>
            <w:bCs/>
            <w:lang w:val="zh-CN" w:eastAsia="zh-CN"/>
          </w:rPr>
          <w:t>MAPP</w:t>
        </w:r>
      </w:hyperlink>
      <w:r>
        <w:rPr>
          <w:rFonts w:hint="eastAsia"/>
          <w:b/>
          <w:bCs/>
          <w:lang w:val="zh-CN" w:eastAsia="zh-CN"/>
        </w:rPr>
        <w:t>）</w:t>
      </w:r>
      <w:r>
        <w:rPr>
          <w:b/>
          <w:bCs/>
          <w:lang w:val="zh-CN" w:eastAsia="zh-CN"/>
        </w:rPr>
        <w:t>”</w:t>
      </w:r>
      <w:r>
        <w:rPr>
          <w:rFonts w:hint="eastAsia"/>
          <w:b/>
          <w:bCs/>
          <w:lang w:val="zh-CN" w:eastAsia="zh-CN"/>
        </w:rPr>
        <w:t>的行动。借助</w:t>
      </w:r>
      <w:r>
        <w:rPr>
          <w:b/>
          <w:bCs/>
          <w:lang w:val="zh-CN" w:eastAsia="zh-CN"/>
        </w:rPr>
        <w:t xml:space="preserve"> MAPP </w:t>
      </w:r>
      <w:r>
        <w:rPr>
          <w:rFonts w:hint="eastAsia"/>
          <w:b/>
          <w:bCs/>
          <w:lang w:val="zh-CN" w:eastAsia="zh-CN"/>
        </w:rPr>
        <w:t>编码标准，每个原装部件都被分配到一个专属代码。不过，标签上的代码可复制，因而易于伪造，这本身也成为体系的一个薄弱环节。</w:t>
      </w:r>
      <w:r>
        <w:rPr>
          <w:lang w:val="zh-CN" w:eastAsia="zh-CN"/>
        </w:rPr>
        <w:t xml:space="preserve"> </w:t>
      </w:r>
    </w:p>
    <w:p w:rsidR="003D2913" w:rsidRPr="009431DF" w:rsidRDefault="003D2913" w:rsidP="00D94161">
      <w:pPr>
        <w:autoSpaceDE w:val="0"/>
        <w:autoSpaceDN w:val="0"/>
        <w:spacing w:after="240" w:line="360" w:lineRule="auto"/>
        <w:jc w:val="both"/>
        <w:rPr>
          <w:rFonts w:cs="Times New Roman"/>
          <w:szCs w:val="26"/>
          <w:lang w:val="en-US" w:eastAsia="zh-CN"/>
        </w:rPr>
      </w:pPr>
      <w:r>
        <w:rPr>
          <w:rFonts w:cs="Times New Roman" w:hint="eastAsia"/>
          <w:szCs w:val="26"/>
          <w:lang w:val="zh-CN" w:eastAsia="zh-CN"/>
        </w:rPr>
        <w:t>作为全球领先的发动机和空调系统零部件生产商，马勒零部件有限公司在产品保护方面采取多轨并行的策略，用一种无法伪造的物理证据对印刷的</w:t>
      </w:r>
      <w:r>
        <w:rPr>
          <w:rFonts w:cs="Times New Roman"/>
          <w:szCs w:val="26"/>
          <w:lang w:val="zh-CN" w:eastAsia="zh-CN"/>
        </w:rPr>
        <w:t xml:space="preserve"> MAPP </w:t>
      </w:r>
      <w:r w:rsidR="007C0D12">
        <w:rPr>
          <w:rFonts w:cs="Times New Roman" w:hint="eastAsia"/>
          <w:szCs w:val="26"/>
          <w:lang w:val="zh-CN" w:eastAsia="zh-CN"/>
        </w:rPr>
        <w:t>代码提供额外防护。这家总部位于斯图加特的</w:t>
      </w:r>
      <w:r>
        <w:rPr>
          <w:rFonts w:cs="Times New Roman" w:hint="eastAsia"/>
          <w:szCs w:val="26"/>
          <w:lang w:val="zh-CN" w:eastAsia="zh-CN"/>
        </w:rPr>
        <w:t>集团在汽车零部件业务领域以</w:t>
      </w:r>
      <w:r>
        <w:rPr>
          <w:rFonts w:cs="Times New Roman"/>
          <w:szCs w:val="26"/>
          <w:lang w:val="zh-CN" w:eastAsia="zh-CN"/>
        </w:rPr>
        <w:t xml:space="preserve"> MAHLE Original</w:t>
      </w:r>
      <w:r>
        <w:rPr>
          <w:rFonts w:cs="Times New Roman" w:hint="eastAsia"/>
          <w:szCs w:val="26"/>
          <w:lang w:val="zh-CN" w:eastAsia="zh-CN"/>
        </w:rPr>
        <w:t>、</w:t>
      </w:r>
      <w:r>
        <w:rPr>
          <w:rFonts w:cs="Times New Roman"/>
          <w:szCs w:val="26"/>
          <w:lang w:val="zh-CN" w:eastAsia="zh-CN"/>
        </w:rPr>
        <w:t xml:space="preserve">Knecht </w:t>
      </w:r>
      <w:r>
        <w:rPr>
          <w:rFonts w:cs="Times New Roman" w:hint="eastAsia"/>
          <w:szCs w:val="26"/>
          <w:lang w:val="zh-CN" w:eastAsia="zh-CN"/>
        </w:rPr>
        <w:t>和</w:t>
      </w:r>
      <w:r>
        <w:rPr>
          <w:rFonts w:cs="Times New Roman"/>
          <w:szCs w:val="26"/>
          <w:lang w:val="zh-CN" w:eastAsia="zh-CN"/>
        </w:rPr>
        <w:t xml:space="preserve"> Behr </w:t>
      </w:r>
      <w:r>
        <w:rPr>
          <w:rFonts w:cs="Times New Roman" w:hint="eastAsia"/>
          <w:szCs w:val="26"/>
          <w:lang w:val="zh-CN" w:eastAsia="zh-CN"/>
        </w:rPr>
        <w:t>等几个国际知名的品牌从事零部件的自由贸易，均采用了</w:t>
      </w:r>
      <w:r>
        <w:rPr>
          <w:rFonts w:cs="Times New Roman"/>
          <w:szCs w:val="26"/>
          <w:lang w:val="zh-CN" w:eastAsia="zh-CN"/>
        </w:rPr>
        <w:t xml:space="preserve"> tesa VeoMark </w:t>
      </w:r>
      <w:r w:rsidR="007C0D12">
        <w:rPr>
          <w:rFonts w:cs="Times New Roman" w:hint="eastAsia"/>
          <w:szCs w:val="26"/>
          <w:lang w:val="en-US" w:eastAsia="zh-CN"/>
        </w:rPr>
        <w:t>标签</w:t>
      </w:r>
      <w:r>
        <w:rPr>
          <w:rFonts w:cs="Times New Roman" w:hint="eastAsia"/>
          <w:szCs w:val="26"/>
          <w:lang w:val="zh-CN" w:eastAsia="zh-CN"/>
        </w:rPr>
        <w:t>进行防伪。</w:t>
      </w:r>
      <w:r>
        <w:rPr>
          <w:rFonts w:cs="Times New Roman"/>
          <w:szCs w:val="26"/>
          <w:lang w:val="zh-CN" w:eastAsia="zh-CN"/>
        </w:rPr>
        <w:t xml:space="preserve">tesa VeoMark </w:t>
      </w:r>
      <w:r>
        <w:rPr>
          <w:rFonts w:cs="Times New Roman" w:hint="eastAsia"/>
          <w:szCs w:val="26"/>
          <w:lang w:val="zh-CN" w:eastAsia="zh-CN"/>
        </w:rPr>
        <w:t>标签设置在马勒产品标签上（见下图</w:t>
      </w:r>
      <w:r>
        <w:rPr>
          <w:rFonts w:cs="Times New Roman"/>
          <w:szCs w:val="26"/>
          <w:lang w:val="zh-CN" w:eastAsia="zh-CN"/>
        </w:rPr>
        <w:t xml:space="preserve"> 1</w:t>
      </w:r>
      <w:r>
        <w:rPr>
          <w:rFonts w:cs="Times New Roman" w:hint="eastAsia"/>
          <w:szCs w:val="26"/>
          <w:lang w:val="zh-CN" w:eastAsia="zh-CN"/>
        </w:rPr>
        <w:t>）。这样不仅能即时检验商品的原</w:t>
      </w:r>
      <w:r w:rsidR="007C0D12">
        <w:rPr>
          <w:rFonts w:cs="Times New Roman" w:hint="eastAsia"/>
          <w:szCs w:val="26"/>
          <w:lang w:val="zh-CN" w:eastAsia="zh-CN"/>
        </w:rPr>
        <w:t>产</w:t>
      </w:r>
      <w:r>
        <w:rPr>
          <w:rFonts w:cs="Times New Roman" w:hint="eastAsia"/>
          <w:szCs w:val="26"/>
          <w:lang w:val="zh-CN" w:eastAsia="zh-CN"/>
        </w:rPr>
        <w:t>性，还能检查销售路径，因为每件产品都能通过供应链追溯到源头。</w:t>
      </w:r>
      <w:r>
        <w:rPr>
          <w:rFonts w:cs="Times New Roman"/>
          <w:szCs w:val="26"/>
          <w:lang w:val="zh-CN" w:eastAsia="zh-CN"/>
        </w:rPr>
        <w:t xml:space="preserve">tesa VeoMark </w:t>
      </w:r>
      <w:r>
        <w:rPr>
          <w:rFonts w:cs="Times New Roman" w:hint="eastAsia"/>
          <w:szCs w:val="26"/>
          <w:lang w:val="zh-CN" w:eastAsia="zh-CN"/>
        </w:rPr>
        <w:t>实现了用肉眼或放大镜识别独一无二的代码、品牌商标和产品其它专属的安全结构。必要时还能集成更多隐藏功能，比如只有海关能看到的标记。</w:t>
      </w:r>
      <w:r>
        <w:rPr>
          <w:rFonts w:cs="Times New Roman"/>
          <w:szCs w:val="26"/>
          <w:lang w:val="zh-CN" w:eastAsia="zh-CN"/>
        </w:rPr>
        <w:t xml:space="preserve">tesa scribos </w:t>
      </w:r>
      <w:r>
        <w:rPr>
          <w:rFonts w:cs="Times New Roman" w:hint="eastAsia"/>
          <w:szCs w:val="26"/>
          <w:lang w:val="zh-CN" w:eastAsia="zh-CN"/>
        </w:rPr>
        <w:t>的标记与印刷的</w:t>
      </w:r>
      <w:r>
        <w:rPr>
          <w:rFonts w:cs="Times New Roman"/>
          <w:szCs w:val="26"/>
          <w:lang w:val="zh-CN" w:eastAsia="zh-CN"/>
        </w:rPr>
        <w:t xml:space="preserve"> MAPP </w:t>
      </w:r>
      <w:r>
        <w:rPr>
          <w:rFonts w:cs="Times New Roman" w:hint="eastAsia"/>
          <w:szCs w:val="26"/>
          <w:lang w:val="zh-CN" w:eastAsia="zh-CN"/>
        </w:rPr>
        <w:t>代码相结合，使每个配件拥有唯一的标识。马勒产品标签的这种组合式解决方案为产品提供了专属标识，为原装件提供了无法伪造的可靠证据。假冒和未授权的商品</w:t>
      </w:r>
      <w:r>
        <w:rPr>
          <w:rFonts w:cs="Times New Roman" w:hint="eastAsia"/>
          <w:szCs w:val="26"/>
          <w:lang w:val="zh-CN" w:eastAsia="zh-CN"/>
        </w:rPr>
        <w:lastRenderedPageBreak/>
        <w:t>马上就能识别出来。除此之外，马勒还采用了</w:t>
      </w:r>
      <w:r>
        <w:rPr>
          <w:rFonts w:cs="Times New Roman"/>
          <w:szCs w:val="26"/>
          <w:lang w:val="zh-CN" w:eastAsia="zh-CN"/>
        </w:rPr>
        <w:t xml:space="preserve"> </w:t>
      </w:r>
      <w:hyperlink r:id="rId9" w:history="1">
        <w:r w:rsidRPr="00080A06">
          <w:rPr>
            <w:rStyle w:val="Hyperlink"/>
            <w:szCs w:val="26"/>
            <w:lang w:val="zh-CN" w:eastAsia="zh-CN"/>
          </w:rPr>
          <w:t>tesa Security Seal</w:t>
        </w:r>
      </w:hyperlink>
      <w:r>
        <w:rPr>
          <w:rFonts w:cs="Times New Roman"/>
          <w:szCs w:val="26"/>
          <w:lang w:val="zh-CN" w:eastAsia="zh-CN"/>
        </w:rPr>
        <w:t xml:space="preserve"> </w:t>
      </w:r>
      <w:r>
        <w:rPr>
          <w:rFonts w:cs="Times New Roman" w:hint="eastAsia"/>
          <w:szCs w:val="26"/>
          <w:lang w:val="zh-CN" w:eastAsia="zh-CN"/>
        </w:rPr>
        <w:t>系列封口标签，防止商品在送</w:t>
      </w:r>
      <w:r w:rsidR="007C0D12">
        <w:rPr>
          <w:rFonts w:cs="Times New Roman" w:hint="eastAsia"/>
          <w:szCs w:val="26"/>
          <w:lang w:val="zh-CN" w:eastAsia="zh-CN"/>
        </w:rPr>
        <w:t>达</w:t>
      </w:r>
      <w:r>
        <w:rPr>
          <w:rFonts w:cs="Times New Roman" w:hint="eastAsia"/>
          <w:szCs w:val="26"/>
          <w:lang w:val="zh-CN" w:eastAsia="zh-CN"/>
        </w:rPr>
        <w:t>客户之前被非法取用。只要包装被打开，标签就会</w:t>
      </w:r>
      <w:r w:rsidR="007C0D12">
        <w:rPr>
          <w:rFonts w:cs="Times New Roman" w:hint="eastAsia"/>
          <w:szCs w:val="26"/>
          <w:lang w:val="zh-CN" w:eastAsia="zh-CN"/>
        </w:rPr>
        <w:t>在</w:t>
      </w:r>
      <w:r>
        <w:rPr>
          <w:rFonts w:cs="Times New Roman" w:hint="eastAsia"/>
          <w:szCs w:val="26"/>
          <w:lang w:val="zh-CN" w:eastAsia="zh-CN"/>
        </w:rPr>
        <w:t>包装材料上</w:t>
      </w:r>
      <w:r w:rsidR="007C0D12">
        <w:rPr>
          <w:rFonts w:cs="Times New Roman" w:hint="eastAsia"/>
          <w:szCs w:val="26"/>
          <w:lang w:val="zh-CN" w:eastAsia="zh-CN"/>
        </w:rPr>
        <w:t>显示</w:t>
      </w:r>
      <w:r w:rsidR="009431DF">
        <w:rPr>
          <w:rFonts w:cs="Times New Roman" w:hint="eastAsia"/>
          <w:szCs w:val="26"/>
          <w:lang w:val="zh-CN" w:eastAsia="zh-CN"/>
        </w:rPr>
        <w:t>出不可逆转的开口证据，从而防止供货过程中被窃取和伪造</w:t>
      </w:r>
      <w:r w:rsidR="009431DF">
        <w:rPr>
          <w:rFonts w:cs="Times New Roman" w:hint="eastAsia"/>
          <w:szCs w:val="26"/>
          <w:lang w:val="en-US" w:eastAsia="zh-CN"/>
        </w:rPr>
        <w:t>。</w:t>
      </w:r>
    </w:p>
    <w:p w:rsidR="003D2913" w:rsidRPr="00510A6C" w:rsidRDefault="003D2913" w:rsidP="00D94161">
      <w:pPr>
        <w:autoSpaceDE w:val="0"/>
        <w:autoSpaceDN w:val="0"/>
        <w:spacing w:after="120"/>
        <w:rPr>
          <w:lang w:eastAsia="zh-CN"/>
        </w:rPr>
      </w:pPr>
      <w:r>
        <w:rPr>
          <w:rFonts w:hint="eastAsia"/>
          <w:b/>
          <w:bCs/>
          <w:lang w:val="zh-CN" w:eastAsia="zh-CN"/>
        </w:rPr>
        <w:t>积极沟通是安全方案的一部分</w:t>
      </w:r>
    </w:p>
    <w:p w:rsidR="003D2913" w:rsidRPr="00510A6C" w:rsidRDefault="003D2913" w:rsidP="00D94161">
      <w:pPr>
        <w:autoSpaceDE w:val="0"/>
        <w:autoSpaceDN w:val="0"/>
        <w:spacing w:after="240" w:line="360" w:lineRule="auto"/>
        <w:jc w:val="both"/>
        <w:rPr>
          <w:rFonts w:cs="Times New Roman"/>
          <w:szCs w:val="26"/>
          <w:lang w:eastAsia="zh-CN"/>
        </w:rPr>
      </w:pPr>
      <w:r>
        <w:rPr>
          <w:rFonts w:cs="Times New Roman" w:hint="eastAsia"/>
          <w:szCs w:val="26"/>
          <w:lang w:val="zh-CN" w:eastAsia="zh-CN"/>
        </w:rPr>
        <w:t>市场中的沟通和安全解决方案本身一样重要。供应链中产品所处的每个环节都应该知道在检验原装性时要注意哪些方面。当沟通有效，盗版产品找不到接收人时，假冒行为就会减少，从而达到制止灰色市场交易的目的。</w:t>
      </w:r>
      <w:r>
        <w:rPr>
          <w:rFonts w:cs="Times New Roman"/>
          <w:szCs w:val="26"/>
          <w:lang w:val="zh-CN" w:eastAsia="zh-CN"/>
        </w:rPr>
        <w:t xml:space="preserve"> </w:t>
      </w:r>
    </w:p>
    <w:p w:rsidR="003D2913" w:rsidRPr="00510A6C" w:rsidRDefault="003D2913" w:rsidP="00D94161">
      <w:pPr>
        <w:autoSpaceDE w:val="0"/>
        <w:autoSpaceDN w:val="0"/>
        <w:spacing w:after="240" w:line="360" w:lineRule="auto"/>
        <w:jc w:val="both"/>
        <w:rPr>
          <w:rFonts w:cs="Times New Roman"/>
          <w:szCs w:val="26"/>
          <w:lang w:eastAsia="zh-CN"/>
        </w:rPr>
      </w:pPr>
      <w:r>
        <w:rPr>
          <w:rFonts w:hint="eastAsia"/>
          <w:szCs w:val="26"/>
          <w:lang w:val="zh-CN" w:eastAsia="zh-CN"/>
        </w:rPr>
        <w:t>马勒零部件以简单、易于理解的方式展示了有关安全解决方案的信息，在企业内部网站上设立了</w:t>
      </w:r>
      <w:r w:rsidR="00A17042">
        <w:fldChar w:fldCharType="begin"/>
      </w:r>
      <w:r w:rsidR="00080A06">
        <w:rPr>
          <w:lang w:eastAsia="zh-CN"/>
        </w:rPr>
        <w:instrText>HYPERLINK "http://www.mahle-aftermarket.com/eu/en/brand-protection/"</w:instrText>
      </w:r>
      <w:r w:rsidR="00A17042">
        <w:fldChar w:fldCharType="separate"/>
      </w:r>
      <w:r>
        <w:rPr>
          <w:rStyle w:val="Hyperlink"/>
          <w:rFonts w:hint="eastAsia"/>
          <w:szCs w:val="26"/>
          <w:lang w:val="zh-CN" w:eastAsia="zh-CN"/>
        </w:rPr>
        <w:t>品牌</w:t>
      </w:r>
      <w:r>
        <w:rPr>
          <w:rStyle w:val="Hyperlink"/>
          <w:rFonts w:hint="eastAsia"/>
          <w:szCs w:val="26"/>
          <w:lang w:val="zh-CN" w:eastAsia="zh-CN"/>
        </w:rPr>
        <w:t>保</w:t>
      </w:r>
      <w:r>
        <w:rPr>
          <w:rStyle w:val="Hyperlink"/>
          <w:rFonts w:hint="eastAsia"/>
          <w:szCs w:val="26"/>
          <w:lang w:val="zh-CN" w:eastAsia="zh-CN"/>
        </w:rPr>
        <w:t>护专区</w:t>
      </w:r>
      <w:r w:rsidR="00A17042">
        <w:fldChar w:fldCharType="end"/>
      </w:r>
      <w:r>
        <w:rPr>
          <w:rFonts w:hint="eastAsia"/>
          <w:szCs w:val="26"/>
          <w:lang w:val="zh-CN" w:eastAsia="zh-CN"/>
        </w:rPr>
        <w:t>。在网站上，用户首先能了解安全解决方案的基本信息，即</w:t>
      </w:r>
      <w:r>
        <w:rPr>
          <w:szCs w:val="26"/>
          <w:lang w:val="zh-CN" w:eastAsia="zh-CN"/>
        </w:rPr>
        <w:t xml:space="preserve"> MAPP </w:t>
      </w:r>
      <w:r>
        <w:rPr>
          <w:rFonts w:hint="eastAsia"/>
          <w:szCs w:val="26"/>
          <w:lang w:val="zh-CN" w:eastAsia="zh-CN"/>
        </w:rPr>
        <w:t>代码与</w:t>
      </w:r>
      <w:r>
        <w:rPr>
          <w:szCs w:val="26"/>
          <w:lang w:val="zh-CN" w:eastAsia="zh-CN"/>
        </w:rPr>
        <w:t xml:space="preserve"> </w:t>
      </w:r>
      <w:hyperlink r:id="rId10" w:history="1">
        <w:r w:rsidRPr="00080A06">
          <w:rPr>
            <w:rStyle w:val="Hyperlink"/>
            <w:rFonts w:cs="Arial"/>
            <w:szCs w:val="26"/>
            <w:lang w:val="zh-CN" w:eastAsia="zh-CN"/>
          </w:rPr>
          <w:t>tesa VeoMark</w:t>
        </w:r>
      </w:hyperlink>
      <w:r>
        <w:rPr>
          <w:szCs w:val="26"/>
          <w:lang w:val="zh-CN" w:eastAsia="zh-CN"/>
        </w:rPr>
        <w:t xml:space="preserve"> </w:t>
      </w:r>
      <w:r>
        <w:rPr>
          <w:rFonts w:hint="eastAsia"/>
          <w:szCs w:val="26"/>
          <w:lang w:val="zh-CN" w:eastAsia="zh-CN"/>
        </w:rPr>
        <w:t>的组合。</w:t>
      </w:r>
      <w:r>
        <w:rPr>
          <w:szCs w:val="26"/>
          <w:lang w:val="zh-CN" w:eastAsia="zh-CN"/>
        </w:rPr>
        <w:t>“</w:t>
      </w:r>
      <w:r>
        <w:rPr>
          <w:rFonts w:hint="eastAsia"/>
          <w:szCs w:val="26"/>
          <w:lang w:val="zh-CN" w:eastAsia="zh-CN"/>
        </w:rPr>
        <w:t>安全标签</w:t>
      </w:r>
      <w:r>
        <w:rPr>
          <w:szCs w:val="26"/>
          <w:lang w:val="zh-CN" w:eastAsia="zh-CN"/>
        </w:rPr>
        <w:t>”</w:t>
      </w:r>
      <w:r>
        <w:rPr>
          <w:rFonts w:hint="eastAsia"/>
          <w:szCs w:val="26"/>
          <w:lang w:val="zh-CN" w:eastAsia="zh-CN"/>
        </w:rPr>
        <w:t>栏目下详细阐释了产品标签的构成。在此能清楚看到每个安全特征分别在什么位置。其它子网页上解释了具体的鉴定程序。除了用扫描进行</w:t>
      </w:r>
      <w:r>
        <w:rPr>
          <w:szCs w:val="26"/>
          <w:lang w:val="zh-CN" w:eastAsia="zh-CN"/>
        </w:rPr>
        <w:t>“</w:t>
      </w:r>
      <w:r>
        <w:rPr>
          <w:rFonts w:hint="eastAsia"/>
          <w:szCs w:val="26"/>
          <w:lang w:val="zh-CN" w:eastAsia="zh-CN"/>
        </w:rPr>
        <w:t>在线检验</w:t>
      </w:r>
      <w:r>
        <w:rPr>
          <w:szCs w:val="26"/>
          <w:lang w:val="zh-CN" w:eastAsia="zh-CN"/>
        </w:rPr>
        <w:t>”</w:t>
      </w:r>
      <w:r>
        <w:rPr>
          <w:rFonts w:hint="eastAsia"/>
          <w:szCs w:val="26"/>
          <w:lang w:val="zh-CN" w:eastAsia="zh-CN"/>
        </w:rPr>
        <w:t>或直接在网站上输入</w:t>
      </w:r>
      <w:r>
        <w:rPr>
          <w:szCs w:val="26"/>
          <w:lang w:val="zh-CN" w:eastAsia="zh-CN"/>
        </w:rPr>
        <w:t xml:space="preserve"> MAPP </w:t>
      </w:r>
      <w:r w:rsidR="006B26CF">
        <w:rPr>
          <w:rFonts w:hint="eastAsia"/>
          <w:szCs w:val="26"/>
          <w:lang w:val="zh-CN" w:eastAsia="zh-CN"/>
        </w:rPr>
        <w:t>代码之外，马勒客户还可</w:t>
      </w:r>
      <w:r>
        <w:rPr>
          <w:rFonts w:hint="eastAsia"/>
          <w:szCs w:val="26"/>
          <w:lang w:val="zh-CN" w:eastAsia="zh-CN"/>
        </w:rPr>
        <w:t>以</w:t>
      </w:r>
      <w:r>
        <w:rPr>
          <w:szCs w:val="26"/>
          <w:lang w:val="zh-CN" w:eastAsia="zh-CN"/>
        </w:rPr>
        <w:t>“</w:t>
      </w:r>
      <w:r>
        <w:rPr>
          <w:rFonts w:hint="eastAsia"/>
          <w:szCs w:val="26"/>
          <w:lang w:val="zh-CN" w:eastAsia="zh-CN"/>
        </w:rPr>
        <w:t>线下</w:t>
      </w:r>
      <w:r>
        <w:rPr>
          <w:szCs w:val="26"/>
          <w:lang w:val="zh-CN" w:eastAsia="zh-CN"/>
        </w:rPr>
        <w:t>”</w:t>
      </w:r>
      <w:r>
        <w:rPr>
          <w:rFonts w:hint="eastAsia"/>
          <w:szCs w:val="26"/>
          <w:lang w:val="zh-CN" w:eastAsia="zh-CN"/>
        </w:rPr>
        <w:t>方式检查产品的真实性。这就要用到</w:t>
      </w:r>
      <w:r>
        <w:rPr>
          <w:szCs w:val="26"/>
          <w:lang w:val="zh-CN" w:eastAsia="zh-CN"/>
        </w:rPr>
        <w:t xml:space="preserve"> tesa VeoMark </w:t>
      </w:r>
      <w:r>
        <w:rPr>
          <w:rFonts w:hint="eastAsia"/>
          <w:szCs w:val="26"/>
          <w:lang w:val="zh-CN" w:eastAsia="zh-CN"/>
        </w:rPr>
        <w:t>的安全标签。它通过不同的明显特征和与</w:t>
      </w:r>
      <w:r>
        <w:rPr>
          <w:szCs w:val="26"/>
          <w:lang w:val="zh-CN" w:eastAsia="zh-CN"/>
        </w:rPr>
        <w:t xml:space="preserve"> MAPP </w:t>
      </w:r>
      <w:r>
        <w:rPr>
          <w:rFonts w:hint="eastAsia"/>
          <w:szCs w:val="26"/>
          <w:lang w:val="zh-CN" w:eastAsia="zh-CN"/>
        </w:rPr>
        <w:t>代码的关联，实现用肉眼或简单的辅助工具就能进行检验（见图</w:t>
      </w:r>
      <w:r>
        <w:rPr>
          <w:szCs w:val="26"/>
          <w:lang w:val="zh-CN" w:eastAsia="zh-CN"/>
        </w:rPr>
        <w:t xml:space="preserve"> 2</w:t>
      </w:r>
      <w:r>
        <w:rPr>
          <w:rFonts w:hint="eastAsia"/>
          <w:szCs w:val="26"/>
          <w:lang w:val="zh-CN" w:eastAsia="zh-CN"/>
        </w:rPr>
        <w:t>）。这种符合逻辑</w:t>
      </w:r>
      <w:r w:rsidR="006B26CF">
        <w:rPr>
          <w:rFonts w:hint="eastAsia"/>
          <w:szCs w:val="26"/>
          <w:lang w:val="zh-CN" w:eastAsia="zh-CN"/>
        </w:rPr>
        <w:t>的物理安全组合给</w:t>
      </w:r>
      <w:r>
        <w:rPr>
          <w:rFonts w:hint="eastAsia"/>
          <w:szCs w:val="26"/>
          <w:lang w:val="zh-CN" w:eastAsia="zh-CN"/>
        </w:rPr>
        <w:t>伪造者带来了无法克服的障碍。</w:t>
      </w:r>
    </w:p>
    <w:p w:rsidR="003D2913" w:rsidRPr="00510A6C" w:rsidRDefault="003D2913" w:rsidP="00D94161">
      <w:pPr>
        <w:autoSpaceDE w:val="0"/>
        <w:autoSpaceDN w:val="0"/>
        <w:spacing w:after="240" w:line="360" w:lineRule="auto"/>
        <w:jc w:val="both"/>
      </w:pPr>
      <w:r>
        <w:rPr>
          <w:rFonts w:hint="eastAsia"/>
          <w:lang w:val="zh-CN"/>
        </w:rPr>
        <w:t>图</w:t>
      </w:r>
      <w:r>
        <w:rPr>
          <w:lang w:val="zh-CN"/>
        </w:rPr>
        <w:t xml:space="preserve"> 1</w:t>
      </w:r>
      <w:r>
        <w:rPr>
          <w:rFonts w:hint="eastAsia"/>
          <w:lang w:val="zh-CN"/>
        </w:rPr>
        <w:t>：</w:t>
      </w:r>
      <w:proofErr w:type="spellStart"/>
      <w:r>
        <w:rPr>
          <w:rFonts w:hint="eastAsia"/>
          <w:lang w:val="zh-CN"/>
        </w:rPr>
        <w:t>双重安全</w:t>
      </w:r>
      <w:proofErr w:type="spellEnd"/>
      <w:r>
        <w:rPr>
          <w:rFonts w:hint="eastAsia"/>
          <w:lang w:val="zh-CN"/>
        </w:rPr>
        <w:t>：</w:t>
      </w:r>
      <w:r>
        <w:rPr>
          <w:lang w:val="zh-CN"/>
        </w:rPr>
        <w:t xml:space="preserve">tesa scribos </w:t>
      </w:r>
      <w:r>
        <w:rPr>
          <w:rFonts w:hint="eastAsia"/>
          <w:lang w:val="zh-CN"/>
        </w:rPr>
        <w:t>的</w:t>
      </w:r>
      <w:r>
        <w:rPr>
          <w:lang w:val="zh-CN"/>
        </w:rPr>
        <w:t xml:space="preserve"> VeoMark </w:t>
      </w:r>
      <w:proofErr w:type="spellStart"/>
      <w:r>
        <w:rPr>
          <w:rFonts w:hint="eastAsia"/>
          <w:lang w:val="zh-CN"/>
        </w:rPr>
        <w:t>安全标签与</w:t>
      </w:r>
      <w:proofErr w:type="spellEnd"/>
      <w:r>
        <w:rPr>
          <w:lang w:val="zh-CN"/>
        </w:rPr>
        <w:t xml:space="preserve"> MAPP </w:t>
      </w:r>
      <w:proofErr w:type="spellStart"/>
      <w:r>
        <w:rPr>
          <w:rFonts w:hint="eastAsia"/>
          <w:lang w:val="zh-CN"/>
        </w:rPr>
        <w:t>代码保护活塞环包装</w:t>
      </w:r>
      <w:proofErr w:type="spellEnd"/>
    </w:p>
    <w:p w:rsidR="003D2913" w:rsidRPr="00510A6C" w:rsidRDefault="003046D2" w:rsidP="00D94161">
      <w:pPr>
        <w:autoSpaceDE w:val="0"/>
        <w:autoSpaceDN w:val="0"/>
        <w:spacing w:after="240" w:line="360" w:lineRule="auto"/>
        <w:jc w:val="both"/>
      </w:pPr>
      <w:r>
        <w:rPr>
          <w:noProof/>
          <w:lang w:eastAsia="zh-CN"/>
        </w:rPr>
        <w:drawing>
          <wp:inline distT="0" distB="0" distL="0" distR="0">
            <wp:extent cx="2245360" cy="1651635"/>
            <wp:effectExtent l="19050" t="0" r="254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a:srcRect/>
                    <a:stretch>
                      <a:fillRect/>
                    </a:stretch>
                  </pic:blipFill>
                  <pic:spPr bwMode="auto">
                    <a:xfrm>
                      <a:off x="0" y="0"/>
                      <a:ext cx="2245360" cy="1651635"/>
                    </a:xfrm>
                    <a:prstGeom prst="rect">
                      <a:avLst/>
                    </a:prstGeom>
                    <a:noFill/>
                    <a:ln w="9525">
                      <a:noFill/>
                      <a:miter lim="800000"/>
                      <a:headEnd/>
                      <a:tailEnd/>
                    </a:ln>
                  </pic:spPr>
                </pic:pic>
              </a:graphicData>
            </a:graphic>
          </wp:inline>
        </w:drawing>
      </w:r>
    </w:p>
    <w:p w:rsidR="003D2913" w:rsidRPr="00510A6C" w:rsidRDefault="003D2913" w:rsidP="00D94161">
      <w:pPr>
        <w:autoSpaceDE w:val="0"/>
        <w:autoSpaceDN w:val="0"/>
        <w:spacing w:after="240" w:line="360" w:lineRule="auto"/>
        <w:jc w:val="both"/>
        <w:rPr>
          <w:lang w:eastAsia="zh-CN"/>
        </w:rPr>
      </w:pPr>
      <w:r>
        <w:rPr>
          <w:rFonts w:hint="eastAsia"/>
          <w:lang w:val="zh-CN" w:eastAsia="zh-CN"/>
        </w:rPr>
        <w:lastRenderedPageBreak/>
        <w:t>图</w:t>
      </w:r>
      <w:r>
        <w:rPr>
          <w:lang w:val="zh-CN" w:eastAsia="zh-CN"/>
        </w:rPr>
        <w:t xml:space="preserve"> 2</w:t>
      </w:r>
      <w:r>
        <w:rPr>
          <w:rFonts w:hint="eastAsia"/>
          <w:lang w:val="zh-CN" w:eastAsia="zh-CN"/>
        </w:rPr>
        <w:t>：马勒以这种方式说明如何区分原装件和仿冒品。</w:t>
      </w:r>
    </w:p>
    <w:p w:rsidR="003D2913" w:rsidRPr="00510A6C" w:rsidRDefault="003046D2" w:rsidP="00D94161">
      <w:pPr>
        <w:autoSpaceDE w:val="0"/>
        <w:autoSpaceDN w:val="0"/>
        <w:spacing w:after="240" w:line="360" w:lineRule="auto"/>
        <w:jc w:val="both"/>
        <w:rPr>
          <w:u w:val="single"/>
        </w:rPr>
      </w:pPr>
      <w:r>
        <w:rPr>
          <w:noProof/>
          <w:lang w:eastAsia="zh-CN"/>
        </w:rPr>
        <w:drawing>
          <wp:inline distT="0" distB="0" distL="0" distR="0">
            <wp:extent cx="1685290" cy="3411855"/>
            <wp:effectExtent l="1905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2"/>
                    <a:srcRect/>
                    <a:stretch>
                      <a:fillRect/>
                    </a:stretch>
                  </pic:blipFill>
                  <pic:spPr bwMode="auto">
                    <a:xfrm>
                      <a:off x="0" y="0"/>
                      <a:ext cx="1685290" cy="3411855"/>
                    </a:xfrm>
                    <a:prstGeom prst="rect">
                      <a:avLst/>
                    </a:prstGeom>
                    <a:noFill/>
                    <a:ln w="9525">
                      <a:noFill/>
                      <a:miter lim="800000"/>
                      <a:headEnd/>
                      <a:tailEnd/>
                    </a:ln>
                  </pic:spPr>
                </pic:pic>
              </a:graphicData>
            </a:graphic>
          </wp:inline>
        </w:drawing>
      </w:r>
    </w:p>
    <w:p w:rsidR="00080A06" w:rsidRPr="00C343FE" w:rsidRDefault="00080A06" w:rsidP="00080A06">
      <w:pPr>
        <w:pStyle w:val="StandardWeb"/>
        <w:spacing w:before="80" w:beforeAutospacing="0" w:after="80" w:afterAutospacing="0" w:line="360" w:lineRule="atLeast"/>
        <w:rPr>
          <w:rFonts w:ascii="SimSun" w:hAnsi="SimSun"/>
          <w:lang w:eastAsia="zh-CN"/>
        </w:rPr>
      </w:pPr>
      <w:r>
        <w:rPr>
          <w:rFonts w:ascii="Arial" w:hAnsi="Arial"/>
          <w:lang w:eastAsia="zh-CN"/>
        </w:rPr>
        <w:t>1.402</w:t>
      </w:r>
      <w:r w:rsidRPr="00C343FE">
        <w:rPr>
          <w:rFonts w:ascii="Arial" w:hAnsi="Arial"/>
          <w:lang w:eastAsia="zh-CN"/>
        </w:rPr>
        <w:t xml:space="preserve"> </w:t>
      </w:r>
      <w:r>
        <w:rPr>
          <w:rFonts w:ascii="SimSun" w:hAnsi="SimSun" w:hint="eastAsia"/>
          <w:lang w:eastAsia="zh-CN"/>
        </w:rPr>
        <w:t>文字包括空格</w:t>
      </w:r>
    </w:p>
    <w:p w:rsidR="00080A06" w:rsidRPr="00C343FE" w:rsidRDefault="00080A06" w:rsidP="00080A06">
      <w:pPr>
        <w:pStyle w:val="StandardWeb"/>
        <w:spacing w:before="80" w:beforeAutospacing="0" w:after="80" w:afterAutospacing="0" w:line="360" w:lineRule="atLeast"/>
        <w:rPr>
          <w:rFonts w:ascii="Arial" w:hAnsi="Arial"/>
          <w:u w:val="single"/>
          <w:lang w:eastAsia="zh-CN"/>
        </w:rPr>
      </w:pPr>
    </w:p>
    <w:p w:rsidR="00080A06" w:rsidRPr="00C343FE" w:rsidRDefault="00080A06" w:rsidP="00080A06">
      <w:pPr>
        <w:pStyle w:val="StandardWeb"/>
        <w:spacing w:before="80" w:beforeAutospacing="0" w:after="80" w:afterAutospacing="0" w:line="360" w:lineRule="atLeast"/>
        <w:jc w:val="both"/>
        <w:rPr>
          <w:rFonts w:ascii="SimSun" w:hAnsi="SimSun" w:cs="Segoe UI"/>
          <w:szCs w:val="20"/>
          <w:lang w:eastAsia="zh-CN"/>
        </w:rPr>
      </w:pPr>
      <w:r>
        <w:rPr>
          <w:rFonts w:ascii="SimSun" w:hAnsi="SimSun" w:cs="Segoe UI" w:hint="eastAsia"/>
          <w:szCs w:val="20"/>
          <w:lang w:eastAsia="zh-CN"/>
        </w:rPr>
        <w:t>图片和文字材料由以下网页提供</w:t>
      </w:r>
      <w:r w:rsidRPr="00C343FE">
        <w:rPr>
          <w:rFonts w:ascii="SimSun" w:hAnsi="SimSun" w:cs="Segoe UI" w:hint="eastAsia"/>
          <w:szCs w:val="20"/>
          <w:lang w:eastAsia="zh-CN"/>
        </w:rPr>
        <w:t>：</w:t>
      </w:r>
    </w:p>
    <w:p w:rsidR="00080A06" w:rsidRPr="00C343FE" w:rsidRDefault="00080A06" w:rsidP="00080A06">
      <w:pPr>
        <w:pStyle w:val="StandardWeb"/>
        <w:spacing w:before="80" w:beforeAutospacing="0" w:after="80" w:afterAutospacing="0" w:line="360" w:lineRule="atLeast"/>
        <w:jc w:val="both"/>
        <w:rPr>
          <w:rFonts w:ascii="Arial" w:hAnsi="Arial" w:cs="Segoe UI"/>
          <w:szCs w:val="20"/>
        </w:rPr>
      </w:pPr>
      <w:hyperlink r:id="rId13" w:history="1">
        <w:r w:rsidRPr="00C343FE">
          <w:rPr>
            <w:rStyle w:val="Hyperlink"/>
            <w:rFonts w:ascii="Arial" w:hAnsi="Arial" w:cs="Segoe UI"/>
            <w:szCs w:val="20"/>
          </w:rPr>
          <w:t>http://www.tesa-scribos.com/chn/company/press_centre</w:t>
        </w:r>
      </w:hyperlink>
    </w:p>
    <w:p w:rsidR="00080A06" w:rsidRPr="00C343FE" w:rsidRDefault="00080A06" w:rsidP="00080A06">
      <w:pPr>
        <w:pStyle w:val="StandardWeb"/>
        <w:spacing w:before="80" w:beforeAutospacing="0" w:after="80" w:afterAutospacing="0" w:line="360" w:lineRule="atLeast"/>
        <w:jc w:val="both"/>
        <w:rPr>
          <w:rFonts w:ascii="Arial" w:hAnsi="Arial" w:cs="Segoe UI"/>
          <w:szCs w:val="20"/>
        </w:rPr>
      </w:pPr>
    </w:p>
    <w:p w:rsidR="00080A06" w:rsidRPr="00C343FE" w:rsidRDefault="00080A06" w:rsidP="00080A06">
      <w:pPr>
        <w:pStyle w:val="StandardWeb"/>
        <w:spacing w:before="80" w:beforeAutospacing="0" w:after="80" w:afterAutospacing="0" w:line="360" w:lineRule="atLeast"/>
        <w:jc w:val="both"/>
        <w:rPr>
          <w:rFonts w:ascii="Arial" w:hAnsi="Arial" w:cs="Segoe UI"/>
          <w:szCs w:val="20"/>
        </w:rPr>
      </w:pPr>
      <w:r w:rsidRPr="00C343FE">
        <w:rPr>
          <w:rFonts w:ascii="Arial" w:hAnsi="Arial" w:cs="Segoe UI"/>
          <w:szCs w:val="20"/>
        </w:rPr>
        <w:t xml:space="preserve"> </w:t>
      </w:r>
    </w:p>
    <w:p w:rsidR="00080A06" w:rsidRPr="00C343FE" w:rsidRDefault="00080A06" w:rsidP="00080A06">
      <w:pPr>
        <w:pStyle w:val="StandardWeb"/>
        <w:spacing w:before="80" w:beforeAutospacing="0" w:after="80" w:afterAutospacing="0" w:line="360" w:lineRule="atLeast"/>
        <w:jc w:val="both"/>
        <w:rPr>
          <w:rFonts w:ascii="Arial" w:hAnsi="Arial"/>
          <w:u w:val="single"/>
        </w:rPr>
      </w:pPr>
    </w:p>
    <w:p w:rsidR="00080A06" w:rsidRPr="00466C3A" w:rsidRDefault="00080A06" w:rsidP="00080A06">
      <w:pPr>
        <w:pStyle w:val="EndeSLCkompakt"/>
        <w:keepNext/>
        <w:widowControl/>
        <w:ind w:right="0"/>
        <w:jc w:val="left"/>
        <w:rPr>
          <w:rFonts w:ascii="Arial" w:hAnsi="Arial"/>
          <w:sz w:val="24"/>
          <w:lang w:val="en-US"/>
        </w:rPr>
      </w:pPr>
      <w:r>
        <w:rPr>
          <w:rFonts w:ascii="Arial" w:hAnsi="Arial" w:hint="eastAsia"/>
          <w:sz w:val="24"/>
          <w:szCs w:val="24"/>
          <w:u w:val="single"/>
          <w:lang w:eastAsia="zh-CN"/>
        </w:rPr>
        <w:lastRenderedPageBreak/>
        <w:t>更多信息</w:t>
      </w:r>
      <w:r w:rsidRPr="00466C3A">
        <w:rPr>
          <w:rFonts w:ascii="Arial" w:hAnsi="Arial" w:hint="eastAsia"/>
          <w:sz w:val="24"/>
          <w:szCs w:val="24"/>
          <w:u w:val="single"/>
          <w:lang w:val="en-US" w:eastAsia="zh-CN"/>
        </w:rPr>
        <w:t>：</w:t>
      </w:r>
      <w:r w:rsidRPr="00466C3A">
        <w:rPr>
          <w:rFonts w:ascii="Arial" w:hAnsi="Arial"/>
          <w:sz w:val="24"/>
          <w:lang w:val="en-US"/>
        </w:rPr>
        <w:t xml:space="preserve"> </w:t>
      </w:r>
    </w:p>
    <w:p w:rsidR="00080A06" w:rsidRPr="00466C3A" w:rsidRDefault="00080A06" w:rsidP="00080A06">
      <w:pPr>
        <w:pStyle w:val="EndeSLCkompakt"/>
        <w:keepNext/>
        <w:widowControl/>
        <w:rPr>
          <w:rFonts w:ascii="Arial" w:hAnsi="Arial"/>
          <w:sz w:val="24"/>
          <w:lang w:val="en-US"/>
        </w:rPr>
      </w:pPr>
    </w:p>
    <w:p w:rsidR="00080A06" w:rsidRPr="00466C3A" w:rsidRDefault="00080A06" w:rsidP="00080A06">
      <w:pPr>
        <w:pStyle w:val="EndeSLCkompakt"/>
        <w:keepNext/>
        <w:widowControl/>
        <w:ind w:right="0"/>
        <w:jc w:val="left"/>
        <w:rPr>
          <w:rFonts w:ascii="Arial" w:hAnsi="Arial" w:cs="Arial"/>
          <w:sz w:val="24"/>
          <w:szCs w:val="24"/>
          <w:lang w:val="en-US"/>
        </w:rPr>
      </w:pPr>
      <w:r w:rsidRPr="00466C3A">
        <w:rPr>
          <w:rFonts w:ascii="Arial" w:hAnsi="Arial"/>
          <w:sz w:val="24"/>
          <w:lang w:val="en-US"/>
        </w:rPr>
        <w:t>Fink &amp; Fuchs Public Relations AG</w:t>
      </w:r>
    </w:p>
    <w:p w:rsidR="00080A06" w:rsidRPr="002C44AA" w:rsidRDefault="00080A06" w:rsidP="00080A06">
      <w:pPr>
        <w:pStyle w:val="EndeSLCkompakt"/>
        <w:keepNext/>
        <w:widowControl/>
        <w:rPr>
          <w:rFonts w:ascii="Arial" w:hAnsi="Arial"/>
          <w:sz w:val="24"/>
          <w:lang w:val="en-US"/>
        </w:rPr>
      </w:pPr>
      <w:r w:rsidRPr="002C44AA">
        <w:rPr>
          <w:rFonts w:ascii="Arial" w:hAnsi="Arial"/>
          <w:sz w:val="24"/>
          <w:lang w:val="en-US"/>
        </w:rPr>
        <w:t>Tanja Diallo</w:t>
      </w:r>
    </w:p>
    <w:p w:rsidR="00080A06" w:rsidRPr="00C343FE" w:rsidRDefault="00080A06" w:rsidP="00080A06">
      <w:pPr>
        <w:pStyle w:val="EndeSLCkompakt"/>
        <w:keepNext/>
        <w:widowControl/>
        <w:rPr>
          <w:rFonts w:ascii="Arial" w:hAnsi="Arial"/>
          <w:sz w:val="24"/>
          <w:lang w:val="en-US"/>
        </w:rPr>
      </w:pPr>
      <w:r w:rsidRPr="00C343FE">
        <w:rPr>
          <w:rFonts w:ascii="Arial" w:hAnsi="Arial"/>
          <w:sz w:val="24"/>
          <w:lang w:val="en-US"/>
        </w:rPr>
        <w:t>Tel.: +49 (0)611-74131-64</w:t>
      </w:r>
    </w:p>
    <w:p w:rsidR="00080A06" w:rsidRPr="00C343FE" w:rsidRDefault="00080A06" w:rsidP="00080A06">
      <w:pPr>
        <w:pStyle w:val="EndeSLCkompakt"/>
        <w:keepNext/>
        <w:widowControl/>
        <w:rPr>
          <w:rFonts w:ascii="Arial" w:hAnsi="Arial"/>
          <w:sz w:val="24"/>
          <w:lang w:val="en-US"/>
        </w:rPr>
      </w:pPr>
      <w:hyperlink r:id="rId14" w:history="1">
        <w:r w:rsidRPr="00C343FE">
          <w:rPr>
            <w:rStyle w:val="Hyperlink"/>
            <w:rFonts w:ascii="Arial" w:hAnsi="Arial"/>
            <w:sz w:val="24"/>
            <w:u w:val="none"/>
            <w:lang w:val="en-US"/>
          </w:rPr>
          <w:t>tanja.diallo@ffpr.de</w:t>
        </w:r>
      </w:hyperlink>
    </w:p>
    <w:p w:rsidR="00080A06" w:rsidRPr="00C343FE" w:rsidRDefault="00080A06" w:rsidP="00080A06">
      <w:pPr>
        <w:pStyle w:val="EndeSLCkompakt"/>
        <w:keepNext/>
        <w:widowControl/>
        <w:rPr>
          <w:rFonts w:ascii="Arial" w:hAnsi="Arial"/>
          <w:sz w:val="24"/>
          <w:szCs w:val="24"/>
          <w:lang w:val="en-US"/>
        </w:rPr>
      </w:pPr>
      <w:hyperlink r:id="rId15" w:history="1">
        <w:r w:rsidRPr="00C343FE">
          <w:rPr>
            <w:rStyle w:val="Hyperlink"/>
            <w:rFonts w:ascii="Arial" w:hAnsi="Arial"/>
            <w:sz w:val="24"/>
            <w:szCs w:val="24"/>
            <w:u w:val="none"/>
            <w:lang w:val="en-US"/>
          </w:rPr>
          <w:t>www.ffpr.de</w:t>
        </w:r>
      </w:hyperlink>
    </w:p>
    <w:p w:rsidR="00080A06" w:rsidRPr="00C343FE" w:rsidRDefault="00080A06" w:rsidP="00080A06">
      <w:pPr>
        <w:pStyle w:val="StandardWeb"/>
        <w:keepNext/>
        <w:spacing w:before="2" w:after="2"/>
        <w:contextualSpacing/>
        <w:jc w:val="both"/>
        <w:rPr>
          <w:rFonts w:ascii="Arial" w:hAnsi="Arial"/>
          <w:u w:val="single"/>
          <w:lang w:val="en-US"/>
        </w:rPr>
      </w:pPr>
    </w:p>
    <w:p w:rsidR="00080A06" w:rsidRPr="00C343FE" w:rsidRDefault="00080A06" w:rsidP="00080A06">
      <w:pPr>
        <w:pStyle w:val="StandardWeb"/>
        <w:keepNext/>
        <w:spacing w:before="2" w:after="2"/>
        <w:contextualSpacing/>
        <w:jc w:val="both"/>
        <w:rPr>
          <w:rFonts w:ascii="Arial" w:hAnsi="Arial"/>
          <w:sz w:val="20"/>
          <w:szCs w:val="20"/>
          <w:u w:val="single"/>
          <w:lang w:val="en-US" w:eastAsia="zh-CN"/>
        </w:rPr>
      </w:pPr>
      <w:r>
        <w:rPr>
          <w:rFonts w:ascii="SimSun" w:hAnsi="SimSun" w:hint="eastAsia"/>
          <w:sz w:val="20"/>
          <w:szCs w:val="20"/>
          <w:u w:val="single"/>
          <w:lang w:val="fr-FR" w:eastAsia="zh-CN"/>
        </w:rPr>
        <w:t>有关</w:t>
      </w:r>
      <w:r w:rsidRPr="00C343FE">
        <w:rPr>
          <w:rFonts w:ascii="Arial" w:hAnsi="Arial"/>
          <w:sz w:val="20"/>
          <w:szCs w:val="20"/>
          <w:u w:val="single"/>
          <w:lang w:val="en-US" w:eastAsia="zh-CN"/>
        </w:rPr>
        <w:t xml:space="preserve"> tesa scribos</w:t>
      </w:r>
      <w:r w:rsidRPr="00C343FE">
        <w:rPr>
          <w:rFonts w:ascii="SimSun" w:hAnsi="SimSun" w:hint="eastAsia"/>
          <w:sz w:val="20"/>
          <w:szCs w:val="20"/>
          <w:u w:val="single"/>
          <w:lang w:val="en-US" w:eastAsia="zh-CN"/>
        </w:rPr>
        <w:t>：</w:t>
      </w:r>
    </w:p>
    <w:p w:rsidR="00080A06" w:rsidRPr="00421C1B" w:rsidRDefault="00080A06" w:rsidP="00080A06">
      <w:pPr>
        <w:spacing w:line="360" w:lineRule="auto"/>
        <w:jc w:val="both"/>
        <w:rPr>
          <w:sz w:val="20"/>
          <w:szCs w:val="20"/>
          <w:lang w:val="en-US" w:eastAsia="zh-CN"/>
        </w:rPr>
      </w:pPr>
      <w:proofErr w:type="gramStart"/>
      <w:r w:rsidRPr="00080A06">
        <w:rPr>
          <w:sz w:val="20"/>
          <w:szCs w:val="20"/>
          <w:lang w:val="en-US" w:eastAsia="zh-CN"/>
        </w:rPr>
        <w:t>tesa</w:t>
      </w:r>
      <w:proofErr w:type="gramEnd"/>
      <w:r w:rsidRPr="00080A06">
        <w:rPr>
          <w:sz w:val="20"/>
          <w:szCs w:val="20"/>
          <w:lang w:val="en-US" w:eastAsia="zh-CN"/>
        </w:rPr>
        <w:t xml:space="preserve"> scribos</w:t>
      </w:r>
      <w:r w:rsidRPr="00080A06">
        <w:rPr>
          <w:rFonts w:hint="eastAsia"/>
          <w:sz w:val="20"/>
          <w:szCs w:val="20"/>
          <w:lang w:val="en-US" w:eastAsia="zh-CN"/>
        </w:rPr>
        <w:t xml:space="preserve"> GmbH</w:t>
      </w:r>
      <w:r w:rsidRPr="00987111">
        <w:rPr>
          <w:rFonts w:hint="eastAsia"/>
          <w:sz w:val="20"/>
          <w:szCs w:val="20"/>
          <w:lang w:val="fr-FR" w:eastAsia="zh-CN"/>
        </w:rPr>
        <w:t>是</w:t>
      </w:r>
      <w:r>
        <w:rPr>
          <w:rFonts w:hint="eastAsia"/>
          <w:sz w:val="20"/>
          <w:szCs w:val="20"/>
          <w:lang w:val="fr-FR" w:eastAsia="zh-CN"/>
        </w:rPr>
        <w:t>拜尔斯道夫集团旗下德莎胶带公司</w:t>
      </w:r>
      <w:r w:rsidRPr="00987111">
        <w:rPr>
          <w:rFonts w:hint="eastAsia"/>
          <w:sz w:val="20"/>
          <w:szCs w:val="20"/>
          <w:lang w:val="fr-FR" w:eastAsia="zh-CN"/>
        </w:rPr>
        <w:t>的全资子公司。自</w:t>
      </w:r>
      <w:r w:rsidRPr="00987111">
        <w:rPr>
          <w:rFonts w:hint="eastAsia"/>
          <w:sz w:val="20"/>
          <w:szCs w:val="20"/>
          <w:lang w:val="fr-FR" w:eastAsia="zh-CN"/>
        </w:rPr>
        <w:t>2001</w:t>
      </w:r>
      <w:r w:rsidRPr="00987111">
        <w:rPr>
          <w:rFonts w:hint="eastAsia"/>
          <w:sz w:val="20"/>
          <w:szCs w:val="20"/>
          <w:lang w:val="fr-FR" w:eastAsia="zh-CN"/>
        </w:rPr>
        <w:t>年成立以来，公司始终致力于安全和身份识别领域的防伪保护</w:t>
      </w:r>
      <w:r>
        <w:rPr>
          <w:rFonts w:hint="eastAsia"/>
          <w:sz w:val="20"/>
          <w:szCs w:val="20"/>
          <w:lang w:val="fr-FR" w:eastAsia="zh-CN"/>
        </w:rPr>
        <w:t>、</w:t>
      </w:r>
      <w:r w:rsidRPr="00987111">
        <w:rPr>
          <w:rFonts w:hint="eastAsia"/>
          <w:sz w:val="20"/>
          <w:szCs w:val="20"/>
          <w:lang w:val="fr-FR" w:eastAsia="zh-CN"/>
        </w:rPr>
        <w:t>产品跟踪</w:t>
      </w:r>
      <w:r>
        <w:rPr>
          <w:rFonts w:hint="eastAsia"/>
          <w:sz w:val="20"/>
          <w:szCs w:val="20"/>
          <w:lang w:val="fr-FR" w:eastAsia="zh-CN"/>
        </w:rPr>
        <w:t>、</w:t>
      </w:r>
      <w:r w:rsidRPr="00987111">
        <w:rPr>
          <w:rFonts w:hint="eastAsia"/>
          <w:sz w:val="20"/>
          <w:szCs w:val="20"/>
          <w:lang w:val="fr-FR" w:eastAsia="zh-CN"/>
        </w:rPr>
        <w:t>防篡改和文件保护。凭借</w:t>
      </w:r>
      <w:r>
        <w:rPr>
          <w:rFonts w:hint="eastAsia"/>
          <w:sz w:val="20"/>
          <w:szCs w:val="20"/>
          <w:lang w:val="fr-FR" w:eastAsia="zh-CN"/>
        </w:rPr>
        <w:t>其</w:t>
      </w:r>
      <w:r w:rsidRPr="00987111">
        <w:rPr>
          <w:rFonts w:hint="eastAsia"/>
          <w:sz w:val="20"/>
          <w:szCs w:val="20"/>
          <w:lang w:val="fr-FR" w:eastAsia="zh-CN"/>
        </w:rPr>
        <w:t>多年来策划、研发和为客户量身定做产品保护方案的经验，</w:t>
      </w:r>
      <w:r w:rsidRPr="00987111">
        <w:rPr>
          <w:rFonts w:hint="eastAsia"/>
          <w:sz w:val="20"/>
          <w:szCs w:val="20"/>
          <w:lang w:val="fr-FR" w:eastAsia="zh-CN"/>
        </w:rPr>
        <w:t>tesa scribos</w:t>
      </w:r>
      <w:r w:rsidRPr="0010496E">
        <w:rPr>
          <w:rFonts w:hint="eastAsia"/>
          <w:sz w:val="20"/>
          <w:szCs w:val="20"/>
          <w:lang w:val="fr-FR" w:eastAsia="zh-CN"/>
        </w:rPr>
        <w:t>为汽车零配件、电子元件、消费类电子产品、葡萄酒</w:t>
      </w:r>
      <w:r>
        <w:rPr>
          <w:rFonts w:hint="eastAsia"/>
          <w:sz w:val="20"/>
          <w:szCs w:val="20"/>
          <w:lang w:val="fr-FR" w:eastAsia="zh-CN"/>
        </w:rPr>
        <w:t>及烈酒</w:t>
      </w:r>
      <w:r w:rsidRPr="0010496E">
        <w:rPr>
          <w:rFonts w:hint="eastAsia"/>
          <w:sz w:val="20"/>
          <w:szCs w:val="20"/>
          <w:lang w:val="fr-FR" w:eastAsia="zh-CN"/>
        </w:rPr>
        <w:t>、化工、奢侈品、医药以及化妆品行业的</w:t>
      </w:r>
      <w:r>
        <w:rPr>
          <w:rFonts w:hint="eastAsia"/>
          <w:sz w:val="20"/>
          <w:szCs w:val="20"/>
          <w:lang w:val="fr-FR" w:eastAsia="zh-CN"/>
        </w:rPr>
        <w:t>产</w:t>
      </w:r>
      <w:r w:rsidRPr="0010496E">
        <w:rPr>
          <w:rFonts w:hint="eastAsia"/>
          <w:sz w:val="20"/>
          <w:szCs w:val="20"/>
          <w:lang w:val="fr-FR" w:eastAsia="zh-CN"/>
        </w:rPr>
        <w:t>品制造商提供全面的客户咨询服务、</w:t>
      </w:r>
      <w:r>
        <w:rPr>
          <w:rFonts w:hint="eastAsia"/>
          <w:sz w:val="20"/>
          <w:szCs w:val="20"/>
          <w:lang w:val="fr-FR" w:eastAsia="zh-CN"/>
        </w:rPr>
        <w:t>切合实际</w:t>
      </w:r>
      <w:r w:rsidRPr="0010496E">
        <w:rPr>
          <w:rFonts w:hint="eastAsia"/>
          <w:sz w:val="20"/>
          <w:szCs w:val="20"/>
          <w:lang w:val="fr-FR" w:eastAsia="zh-CN"/>
        </w:rPr>
        <w:t>的安全方案</w:t>
      </w:r>
      <w:r>
        <w:rPr>
          <w:rFonts w:hint="eastAsia"/>
          <w:sz w:val="20"/>
          <w:szCs w:val="20"/>
          <w:lang w:val="fr-FR" w:eastAsia="zh-CN"/>
        </w:rPr>
        <w:t>和</w:t>
      </w:r>
      <w:r w:rsidRPr="0010496E">
        <w:rPr>
          <w:rFonts w:hint="eastAsia"/>
          <w:sz w:val="20"/>
          <w:szCs w:val="20"/>
          <w:lang w:val="fr-FR" w:eastAsia="zh-CN"/>
        </w:rPr>
        <w:t>高效的保护技术。</w:t>
      </w:r>
      <w:r>
        <w:rPr>
          <w:rFonts w:hint="eastAsia"/>
          <w:sz w:val="20"/>
          <w:szCs w:val="20"/>
          <w:lang w:val="fr-FR" w:eastAsia="zh-CN"/>
        </w:rPr>
        <w:t>许多全球知名企业如法国卡斯特酒业、大陆集团零配件、</w:t>
      </w:r>
      <w:r>
        <w:rPr>
          <w:rFonts w:hint="eastAsia"/>
          <w:sz w:val="20"/>
          <w:szCs w:val="20"/>
          <w:lang w:eastAsia="zh-CN"/>
        </w:rPr>
        <w:t>丹佛斯、猛犸象、梅施汽车零配件和</w:t>
      </w:r>
      <w:r w:rsidRPr="009E1C40">
        <w:rPr>
          <w:rFonts w:hint="eastAsia"/>
          <w:sz w:val="20"/>
          <w:szCs w:val="20"/>
          <w:lang w:eastAsia="zh-CN"/>
        </w:rPr>
        <w:t>森海塞尔</w:t>
      </w:r>
      <w:r>
        <w:rPr>
          <w:rFonts w:hint="eastAsia"/>
          <w:sz w:val="20"/>
          <w:szCs w:val="20"/>
          <w:lang w:val="fr-FR" w:eastAsia="zh-CN"/>
        </w:rPr>
        <w:t>都是</w:t>
      </w:r>
      <w:r>
        <w:rPr>
          <w:rFonts w:hint="eastAsia"/>
          <w:sz w:val="20"/>
          <w:szCs w:val="20"/>
          <w:lang w:val="fr-FR" w:eastAsia="zh-CN"/>
        </w:rPr>
        <w:t>tesa scribos</w:t>
      </w:r>
      <w:r>
        <w:rPr>
          <w:rFonts w:hint="eastAsia"/>
          <w:sz w:val="20"/>
          <w:szCs w:val="20"/>
          <w:lang w:val="fr-FR" w:eastAsia="zh-CN"/>
        </w:rPr>
        <w:t>的客户。</w:t>
      </w:r>
      <w:r w:rsidRPr="00421C1B">
        <w:rPr>
          <w:sz w:val="20"/>
          <w:szCs w:val="20"/>
          <w:lang w:val="en-US" w:eastAsia="zh-CN"/>
        </w:rPr>
        <w:t>tesa scribos</w:t>
      </w:r>
      <w:r>
        <w:rPr>
          <w:rFonts w:hint="eastAsia"/>
          <w:sz w:val="20"/>
          <w:szCs w:val="20"/>
          <w:lang w:eastAsia="zh-CN"/>
        </w:rPr>
        <w:t>提供的解决方案有</w:t>
      </w:r>
      <w:r w:rsidRPr="00421C1B">
        <w:rPr>
          <w:sz w:val="20"/>
          <w:szCs w:val="20"/>
          <w:lang w:val="en-US" w:eastAsia="zh-CN"/>
        </w:rPr>
        <w:t>tesa PrioSpot</w:t>
      </w:r>
      <w:r w:rsidRPr="00421C1B">
        <w:rPr>
          <w:sz w:val="20"/>
          <w:szCs w:val="20"/>
          <w:vertAlign w:val="superscript"/>
          <w:lang w:val="en-US" w:eastAsia="zh-CN"/>
        </w:rPr>
        <w:t>®</w:t>
      </w:r>
      <w:r w:rsidRPr="00421C1B">
        <w:rPr>
          <w:sz w:val="20"/>
          <w:szCs w:val="20"/>
          <w:lang w:val="en-US" w:eastAsia="zh-CN"/>
        </w:rPr>
        <w:t>, tesa VeoMark</w:t>
      </w:r>
      <w:r w:rsidRPr="00421C1B">
        <w:rPr>
          <w:sz w:val="20"/>
          <w:szCs w:val="20"/>
          <w:vertAlign w:val="superscript"/>
          <w:lang w:val="en-US" w:eastAsia="zh-CN"/>
        </w:rPr>
        <w:t>®</w:t>
      </w:r>
      <w:r w:rsidRPr="00421C1B">
        <w:rPr>
          <w:sz w:val="20"/>
          <w:szCs w:val="20"/>
          <w:lang w:val="en-US" w:eastAsia="zh-CN"/>
        </w:rPr>
        <w:t>, tesa connect &amp; check, tes</w:t>
      </w:r>
      <w:r w:rsidRPr="00421C1B">
        <w:rPr>
          <w:rFonts w:hint="eastAsia"/>
          <w:sz w:val="20"/>
          <w:szCs w:val="20"/>
          <w:lang w:val="en-US" w:eastAsia="zh-CN"/>
        </w:rPr>
        <w:t xml:space="preserve">a </w:t>
      </w:r>
      <w:r>
        <w:rPr>
          <w:sz w:val="20"/>
          <w:szCs w:val="20"/>
          <w:lang w:val="en-US" w:eastAsia="zh-CN"/>
        </w:rPr>
        <w:t>trust &amp; trace</w:t>
      </w:r>
      <w:r w:rsidRPr="00421C1B">
        <w:rPr>
          <w:sz w:val="20"/>
          <w:szCs w:val="20"/>
          <w:lang w:val="en-US" w:eastAsia="zh-CN"/>
        </w:rPr>
        <w:t xml:space="preserve">, tesa SecuritySealing und tesa </w:t>
      </w:r>
      <w:proofErr w:type="spellStart"/>
      <w:r w:rsidRPr="00421C1B">
        <w:rPr>
          <w:sz w:val="20"/>
          <w:szCs w:val="20"/>
          <w:lang w:val="en-US" w:eastAsia="zh-CN"/>
        </w:rPr>
        <w:t>SecurityPrint</w:t>
      </w:r>
      <w:proofErr w:type="spellEnd"/>
      <w:r>
        <w:rPr>
          <w:rFonts w:hint="eastAsia"/>
          <w:sz w:val="20"/>
          <w:szCs w:val="20"/>
          <w:lang w:eastAsia="zh-CN"/>
        </w:rPr>
        <w:t>。要了解更多信息请访问这个网页</w:t>
      </w:r>
      <w:hyperlink r:id="rId16" w:history="1">
        <w:r w:rsidRPr="00421C1B">
          <w:rPr>
            <w:rStyle w:val="Hyperlink"/>
            <w:rFonts w:cs="Arial"/>
            <w:sz w:val="20"/>
            <w:szCs w:val="20"/>
            <w:lang w:val="en-US" w:eastAsia="zh-CN"/>
          </w:rPr>
          <w:t>www.tesa-scribos.com</w:t>
        </w:r>
      </w:hyperlink>
      <w:r>
        <w:rPr>
          <w:rFonts w:hint="eastAsia"/>
          <w:sz w:val="20"/>
          <w:szCs w:val="20"/>
          <w:lang w:eastAsia="zh-CN"/>
        </w:rPr>
        <w:t>。</w:t>
      </w:r>
    </w:p>
    <w:p w:rsidR="00080A06" w:rsidRPr="00421C1B" w:rsidRDefault="00080A06" w:rsidP="00080A06">
      <w:pPr>
        <w:spacing w:line="360" w:lineRule="auto"/>
        <w:jc w:val="both"/>
        <w:rPr>
          <w:sz w:val="20"/>
          <w:szCs w:val="20"/>
          <w:lang w:val="en-US" w:eastAsia="zh-CN"/>
        </w:rPr>
      </w:pPr>
    </w:p>
    <w:p w:rsidR="003D2913" w:rsidRPr="00080A06" w:rsidRDefault="003D2913" w:rsidP="00D94161">
      <w:pPr>
        <w:autoSpaceDE w:val="0"/>
        <w:autoSpaceDN w:val="0"/>
        <w:spacing w:after="240" w:line="360" w:lineRule="auto"/>
        <w:jc w:val="both"/>
        <w:rPr>
          <w:u w:val="single"/>
          <w:lang w:val="en-US" w:eastAsia="zh-CN"/>
        </w:rPr>
      </w:pPr>
    </w:p>
    <w:p w:rsidR="003D2913" w:rsidRPr="00510A6C" w:rsidRDefault="003D2913" w:rsidP="00D94161">
      <w:pPr>
        <w:pStyle w:val="StandardWeb"/>
        <w:keepNext/>
        <w:autoSpaceDE w:val="0"/>
        <w:autoSpaceDN w:val="0"/>
        <w:jc w:val="both"/>
        <w:rPr>
          <w:lang w:eastAsia="zh-CN"/>
        </w:rPr>
      </w:pPr>
    </w:p>
    <w:sectPr w:rsidR="003D2913" w:rsidRPr="00510A6C" w:rsidSect="007C5E01">
      <w:headerReference w:type="even" r:id="rId17"/>
      <w:headerReference w:type="default" r:id="rId18"/>
      <w:headerReference w:type="first" r:id="rId19"/>
      <w:footerReference w:type="first" r:id="rId20"/>
      <w:pgSz w:w="11900" w:h="16820"/>
      <w:pgMar w:top="3217" w:right="1133" w:bottom="1134" w:left="2268" w:header="1021" w:footer="82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718" w:rsidRDefault="00641718">
      <w:r>
        <w:separator/>
      </w:r>
    </w:p>
  </w:endnote>
  <w:endnote w:type="continuationSeparator" w:id="0">
    <w:p w:rsidR="00641718" w:rsidRDefault="006417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913" w:rsidRDefault="00A17042">
    <w:pPr>
      <w:pStyle w:val="Fuzeile"/>
    </w:pPr>
    <w:r w:rsidRPr="00A17042">
      <w:rPr>
        <w:noProof/>
        <w:lang w:val="en-US" w:eastAsia="zh-CN"/>
      </w:rPr>
      <w:pict>
        <v:shapetype id="_x0000_t202" coordsize="21600,21600" o:spt="202" path="m,l,21600r21600,l21600,xe">
          <v:stroke joinstyle="miter"/>
          <v:path gradientshapeok="t" o:connecttype="rect"/>
        </v:shapetype>
        <v:shape id="Text Box 2" o:spid="_x0000_s2051" type="#_x0000_t202" style="position:absolute;margin-left:0;margin-top:0;width:595.2pt;height:44.15pt;z-index:251657728;visibility:visible;mso-position-horizontal:left;mso-position-horizontal-relative:page;mso-position-vertical:bottom;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" filled="f" stroked="f">
          <v:textbox inset="0,0,0,0">
            <w:txbxContent>
              <w:p w:rsidR="003D2913" w:rsidRDefault="003046D2" w:rsidP="0008464E">
                <w:pPr>
                  <w:tabs>
                    <w:tab w:val="left" w:pos="10632"/>
                    <w:tab w:val="left" w:pos="11904"/>
                  </w:tabs>
                  <w:ind w:left="7797" w:right="-2"/>
                </w:pPr>
                <w:r>
                  <w:rPr>
                    <w:noProof/>
                    <w:lang w:eastAsia="zh-CN"/>
                  </w:rPr>
                  <w:drawing>
                    <wp:inline distT="0" distB="0" distL="0" distR="0">
                      <wp:extent cx="1931035" cy="143510"/>
                      <wp:effectExtent l="0" t="0" r="0" b="0"/>
                      <wp:docPr id="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srcRect/>
                              <a:stretch>
                                <a:fillRect/>
                              </a:stretch>
                            </pic:blipFill>
                            <pic:spPr bwMode="auto">
                              <a:xfrm>
                                <a:off x="0" y="0"/>
                                <a:ext cx="1931035" cy="143510"/>
                              </a:xfrm>
                              <a:prstGeom prst="rect">
                                <a:avLst/>
                              </a:prstGeom>
                              <a:noFill/>
                              <a:ln w="9525">
                                <a:noFill/>
                                <a:miter lim="800000"/>
                                <a:headEnd/>
                                <a:tailEnd/>
                              </a:ln>
                            </pic:spPr>
                          </pic:pic>
                        </a:graphicData>
                      </a:graphic>
                    </wp:inline>
                  </w:drawing>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718" w:rsidRDefault="00641718">
      <w:r>
        <w:separator/>
      </w:r>
    </w:p>
  </w:footnote>
  <w:footnote w:type="continuationSeparator" w:id="0">
    <w:p w:rsidR="00641718" w:rsidRDefault="006417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913" w:rsidRDefault="00A17042">
    <w:pPr>
      <w:pStyle w:val="Kopfzeile"/>
      <w:framePr w:wrap="around" w:vAnchor="text" w:hAnchor="margin" w:xAlign="center" w:y="1"/>
      <w:rPr>
        <w:rStyle w:val="Seitenzahl"/>
        <w:rFonts w:cs="Arial"/>
      </w:rPr>
    </w:pPr>
    <w:r>
      <w:rPr>
        <w:rStyle w:val="Seitenzahl"/>
        <w:lang w:val="zh-CN"/>
      </w:rPr>
      <w:fldChar w:fldCharType="begin"/>
    </w:r>
    <w:r w:rsidR="003D2913">
      <w:rPr>
        <w:rStyle w:val="Seitenzahl"/>
        <w:lang w:val="zh-CN"/>
      </w:rPr>
      <w:instrText xml:space="preserve">PAGE  </w:instrText>
    </w:r>
    <w:r>
      <w:rPr>
        <w:rStyle w:val="Seitenzahl"/>
        <w:lang w:val="zh-CN"/>
      </w:rPr>
      <w:fldChar w:fldCharType="end"/>
    </w:r>
  </w:p>
  <w:p w:rsidR="003D2913" w:rsidRDefault="003D291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913" w:rsidRDefault="00A17042">
    <w:pPr>
      <w:pStyle w:val="Kopfzeile"/>
      <w:framePr w:wrap="around" w:vAnchor="text" w:hAnchor="margin" w:xAlign="center" w:y="1"/>
      <w:rPr>
        <w:rStyle w:val="Seitenzahl"/>
        <w:rFonts w:cs="Arial"/>
      </w:rPr>
    </w:pPr>
    <w:r>
      <w:rPr>
        <w:rStyle w:val="Seitenzahl"/>
        <w:lang w:val="zh-CN"/>
      </w:rPr>
      <w:fldChar w:fldCharType="begin"/>
    </w:r>
    <w:r w:rsidR="003D2913">
      <w:rPr>
        <w:rStyle w:val="Seitenzahl"/>
        <w:lang w:val="zh-CN"/>
      </w:rPr>
      <w:instrText xml:space="preserve">PAGE  </w:instrText>
    </w:r>
    <w:r>
      <w:rPr>
        <w:rStyle w:val="Seitenzahl"/>
        <w:lang w:val="zh-CN"/>
      </w:rPr>
      <w:fldChar w:fldCharType="separate"/>
    </w:r>
    <w:r w:rsidR="00080A06">
      <w:rPr>
        <w:rStyle w:val="Seitenzahl"/>
        <w:noProof/>
        <w:lang w:val="zh-CN"/>
      </w:rPr>
      <w:t>3</w:t>
    </w:r>
    <w:r>
      <w:rPr>
        <w:rStyle w:val="Seitenzahl"/>
        <w:lang w:val="zh-CN"/>
      </w:rPr>
      <w:fldChar w:fldCharType="end"/>
    </w:r>
  </w:p>
  <w:p w:rsidR="003D2913" w:rsidRDefault="003D2913" w:rsidP="001B639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913" w:rsidRDefault="003046D2">
    <w:pPr>
      <w:pStyle w:val="Kopfzeile"/>
    </w:pPr>
    <w:r>
      <w:rPr>
        <w:noProof/>
        <w:lang w:eastAsia="zh-CN"/>
      </w:rPr>
      <w:drawing>
        <wp:anchor distT="0" distB="0" distL="114300" distR="114300" simplePos="0" relativeHeight="251658752" behindDoc="0" locked="0" layoutInCell="1" allowOverlap="1">
          <wp:simplePos x="0" y="0"/>
          <wp:positionH relativeFrom="column">
            <wp:posOffset>3273425</wp:posOffset>
          </wp:positionH>
          <wp:positionV relativeFrom="paragraph">
            <wp:posOffset>-177800</wp:posOffset>
          </wp:positionV>
          <wp:extent cx="2123440" cy="532130"/>
          <wp:effectExtent l="19050" t="0" r="0" b="0"/>
          <wp:wrapNone/>
          <wp:docPr id="1" name="Grafik 5" descr="tesa_scrib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tesa_scribos_RGB.png"/>
                  <pic:cNvPicPr>
                    <a:picLocks noChangeAspect="1" noChangeArrowheads="1"/>
                  </pic:cNvPicPr>
                </pic:nvPicPr>
                <pic:blipFill>
                  <a:blip r:embed="rId1"/>
                  <a:srcRect/>
                  <a:stretch>
                    <a:fillRect/>
                  </a:stretch>
                </pic:blipFill>
                <pic:spPr bwMode="auto">
                  <a:xfrm>
                    <a:off x="0" y="0"/>
                    <a:ext cx="2123440" cy="532130"/>
                  </a:xfrm>
                  <a:prstGeom prst="rect">
                    <a:avLst/>
                  </a:prstGeom>
                  <a:noFill/>
                </pic:spPr>
              </pic:pic>
            </a:graphicData>
          </a:graphic>
        </wp:anchor>
      </w:drawing>
    </w:r>
    <w:r w:rsidR="00A17042" w:rsidRPr="00A17042">
      <w:rPr>
        <w:noProof/>
        <w:lang w:val="en-US" w:eastAsia="zh-CN"/>
      </w:rPr>
      <w:pict>
        <v:shapetype id="_x0000_t202" coordsize="21600,21600" o:spt="202" path="m,l,21600r21600,l21600,xe">
          <v:stroke joinstyle="miter"/>
          <v:path gradientshapeok="t" o:connecttype="rect"/>
        </v:shapetype>
        <v:shape id="Text Box 1" o:spid="_x0000_s2050" type="#_x0000_t202" style="position:absolute;margin-left:-113pt;margin-top:122.5pt;width:89.5pt;height:625pt;z-index:2516567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" filled="f" stroked="f">
          <v:textbox inset="0,0,0,0">
            <w:txbxContent>
              <w:p w:rsidR="003D2913" w:rsidRDefault="003046D2">
                <w:r>
                  <w:rPr>
                    <w:noProof/>
                    <w:lang w:eastAsia="zh-CN"/>
                  </w:rPr>
                  <w:drawing>
                    <wp:inline distT="0" distB="0" distL="0" distR="0">
                      <wp:extent cx="1085215" cy="1085215"/>
                      <wp:effectExtent l="19050" t="0" r="635" b="0"/>
                      <wp:docPr id="4"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noChangeArrowheads="1"/>
                              </pic:cNvPicPr>
                            </pic:nvPicPr>
                            <pic:blipFill>
                              <a:blip r:embed="rId2"/>
                              <a:srcRect/>
                              <a:stretch>
                                <a:fillRect/>
                              </a:stretch>
                            </pic:blipFill>
                            <pic:spPr bwMode="auto">
                              <a:xfrm>
                                <a:off x="0" y="0"/>
                                <a:ext cx="1085215" cy="1085215"/>
                              </a:xfrm>
                              <a:prstGeom prst="rect">
                                <a:avLst/>
                              </a:prstGeom>
                              <a:noFill/>
                              <a:ln w="9525">
                                <a:noFill/>
                                <a:miter lim="800000"/>
                                <a:headEnd/>
                                <a:tailEnd/>
                              </a:ln>
                            </pic:spPr>
                          </pic:pic>
                        </a:graphicData>
                      </a:graphic>
                    </wp:inline>
                  </w:drawing>
                </w:r>
              </w:p>
            </w:txbxContent>
          </v:textbox>
          <w10:wrap type="square"/>
        </v:shape>
      </w:pict>
    </w:r>
  </w:p>
  <w:p w:rsidR="003D2913" w:rsidRDefault="003D2913">
    <w:pPr>
      <w:pStyle w:val="Kopfzeile"/>
    </w:pPr>
  </w:p>
  <w:p w:rsidR="003D2913" w:rsidRDefault="003D2913">
    <w:pPr>
      <w:pStyle w:val="Kopfzeile"/>
      <w:rPr>
        <w:sz w:val="16"/>
      </w:rPr>
    </w:pPr>
  </w:p>
  <w:p w:rsidR="003D2913" w:rsidRDefault="003D2913">
    <w:pPr>
      <w:pStyle w:val="Kopfzeile"/>
      <w:tabs>
        <w:tab w:val="clear" w:pos="4536"/>
        <w:tab w:val="clear" w:pos="9072"/>
        <w:tab w:val="left" w:pos="7513"/>
        <w:tab w:val="right" w:pos="9214"/>
      </w:tabs>
      <w:rPr>
        <w:sz w:val="16"/>
      </w:rPr>
    </w:pPr>
    <w:r>
      <w:rPr>
        <w:lang w:val="zh-CN"/>
      </w:rPr>
      <w:tab/>
    </w:r>
  </w:p>
  <w:p w:rsidR="003D2913" w:rsidRDefault="003D2913" w:rsidP="002601A3">
    <w:pPr>
      <w:widowControl w:val="0"/>
      <w:autoSpaceDE w:val="0"/>
      <w:autoSpaceDN w:val="0"/>
      <w:adjustRightInd w:val="0"/>
      <w:spacing w:line="276" w:lineRule="auto"/>
      <w:ind w:left="6145" w:firstLine="14"/>
      <w:rPr>
        <w:color w:val="181412"/>
        <w:sz w:val="14"/>
      </w:rPr>
    </w:pPr>
    <w:proofErr w:type="spellStart"/>
    <w:r>
      <w:rPr>
        <w:rFonts w:hint="eastAsia"/>
        <w:b/>
        <w:bCs/>
        <w:color w:val="181412"/>
        <w:sz w:val="14"/>
        <w:lang w:val="zh-CN"/>
      </w:rPr>
      <w:t>海德堡</w:t>
    </w:r>
    <w:proofErr w:type="spellEnd"/>
  </w:p>
  <w:p w:rsidR="003D2913" w:rsidRDefault="003D2913" w:rsidP="002601A3">
    <w:pPr>
      <w:widowControl w:val="0"/>
      <w:autoSpaceDE w:val="0"/>
      <w:autoSpaceDN w:val="0"/>
      <w:adjustRightInd w:val="0"/>
      <w:spacing w:line="276" w:lineRule="auto"/>
      <w:ind w:left="6145" w:firstLine="14"/>
      <w:rPr>
        <w:color w:val="181412"/>
        <w:sz w:val="14"/>
      </w:rPr>
    </w:pPr>
    <w:r>
      <w:rPr>
        <w:color w:val="181412"/>
        <w:sz w:val="14"/>
        <w:lang w:val="zh-CN"/>
      </w:rPr>
      <w:t>Sickingenstrasse 65</w:t>
    </w:r>
  </w:p>
  <w:p w:rsidR="003D2913" w:rsidRDefault="003D2913" w:rsidP="002601A3">
    <w:pPr>
      <w:widowControl w:val="0"/>
      <w:autoSpaceDE w:val="0"/>
      <w:autoSpaceDN w:val="0"/>
      <w:adjustRightInd w:val="0"/>
      <w:spacing w:line="276" w:lineRule="auto"/>
      <w:ind w:left="6145" w:firstLine="14"/>
      <w:rPr>
        <w:color w:val="181412"/>
        <w:sz w:val="14"/>
      </w:rPr>
    </w:pPr>
    <w:r>
      <w:rPr>
        <w:color w:val="181412"/>
        <w:sz w:val="14"/>
        <w:lang w:val="zh-CN"/>
      </w:rPr>
      <w:t>69126 Heidelberg</w:t>
    </w:r>
  </w:p>
  <w:p w:rsidR="003D2913" w:rsidRDefault="003D2913" w:rsidP="002601A3">
    <w:pPr>
      <w:widowControl w:val="0"/>
      <w:autoSpaceDE w:val="0"/>
      <w:autoSpaceDN w:val="0"/>
      <w:adjustRightInd w:val="0"/>
      <w:spacing w:line="276" w:lineRule="auto"/>
      <w:ind w:left="6145" w:firstLine="14"/>
      <w:rPr>
        <w:color w:val="181412"/>
        <w:sz w:val="14"/>
      </w:rPr>
    </w:pPr>
    <w:r>
      <w:rPr>
        <w:color w:val="181412"/>
        <w:sz w:val="14"/>
        <w:lang w:val="zh-CN"/>
      </w:rPr>
      <w:t>Deutschland</w:t>
    </w:r>
  </w:p>
  <w:p w:rsidR="003D2913" w:rsidRDefault="003D2913" w:rsidP="002601A3">
    <w:pPr>
      <w:widowControl w:val="0"/>
      <w:tabs>
        <w:tab w:val="left" w:pos="7230"/>
      </w:tabs>
      <w:autoSpaceDE w:val="0"/>
      <w:autoSpaceDN w:val="0"/>
      <w:adjustRightInd w:val="0"/>
      <w:spacing w:line="276" w:lineRule="auto"/>
      <w:ind w:left="6145" w:firstLine="14"/>
      <w:rPr>
        <w:color w:val="181412"/>
        <w:sz w:val="14"/>
      </w:rPr>
    </w:pPr>
    <w:proofErr w:type="spellStart"/>
    <w:r>
      <w:rPr>
        <w:rFonts w:hint="eastAsia"/>
        <w:color w:val="181412"/>
        <w:sz w:val="14"/>
        <w:lang w:val="zh-CN"/>
      </w:rPr>
      <w:t>电话</w:t>
    </w:r>
    <w:proofErr w:type="spellEnd"/>
    <w:r>
      <w:rPr>
        <w:rFonts w:hint="eastAsia"/>
        <w:color w:val="181412"/>
        <w:sz w:val="14"/>
        <w:lang w:val="zh-CN"/>
      </w:rPr>
      <w:t>：</w:t>
    </w:r>
    <w:r>
      <w:rPr>
        <w:color w:val="181412"/>
        <w:sz w:val="14"/>
        <w:lang w:val="zh-CN"/>
      </w:rPr>
      <w:t xml:space="preserve">+49 (0)6221-3305-17 </w:t>
    </w:r>
  </w:p>
  <w:p w:rsidR="003D2913" w:rsidRPr="0095631F" w:rsidRDefault="003D2913" w:rsidP="002601A3">
    <w:pPr>
      <w:widowControl w:val="0"/>
      <w:tabs>
        <w:tab w:val="left" w:pos="7230"/>
      </w:tabs>
      <w:autoSpaceDE w:val="0"/>
      <w:autoSpaceDN w:val="0"/>
      <w:adjustRightInd w:val="0"/>
      <w:spacing w:line="276" w:lineRule="auto"/>
      <w:ind w:left="6145" w:firstLine="14"/>
      <w:rPr>
        <w:color w:val="181412"/>
        <w:sz w:val="14"/>
      </w:rPr>
    </w:pPr>
    <w:proofErr w:type="spellStart"/>
    <w:r>
      <w:rPr>
        <w:rFonts w:hint="eastAsia"/>
        <w:color w:val="181412"/>
        <w:sz w:val="14"/>
        <w:lang w:val="zh-CN"/>
      </w:rPr>
      <w:t>传真</w:t>
    </w:r>
    <w:proofErr w:type="spellEnd"/>
    <w:r>
      <w:rPr>
        <w:rFonts w:hint="eastAsia"/>
        <w:color w:val="181412"/>
        <w:sz w:val="14"/>
        <w:lang w:val="zh-CN"/>
      </w:rPr>
      <w:t>：</w:t>
    </w:r>
    <w:r>
      <w:rPr>
        <w:color w:val="181412"/>
        <w:sz w:val="14"/>
        <w:lang w:val="zh-CN"/>
      </w:rPr>
      <w:t xml:space="preserve">+49 (0)6221-3305-18 </w:t>
    </w:r>
  </w:p>
  <w:p w:rsidR="003D2913" w:rsidRPr="0095631F" w:rsidRDefault="00A17042" w:rsidP="002601A3">
    <w:pPr>
      <w:pStyle w:val="Kopfzeile"/>
      <w:tabs>
        <w:tab w:val="clear" w:pos="4536"/>
        <w:tab w:val="clear" w:pos="9072"/>
        <w:tab w:val="left" w:pos="7513"/>
        <w:tab w:val="left" w:pos="8080"/>
        <w:tab w:val="right" w:pos="9214"/>
      </w:tabs>
      <w:spacing w:line="276" w:lineRule="auto"/>
      <w:ind w:left="6145" w:firstLine="14"/>
      <w:rPr>
        <w:color w:val="181412"/>
        <w:sz w:val="14"/>
      </w:rPr>
    </w:pPr>
    <w:hyperlink r:id="rId3" w:history="1">
      <w:r w:rsidR="003D2913">
        <w:rPr>
          <w:rStyle w:val="Hyperlink"/>
          <w:sz w:val="14"/>
          <w:lang w:val="zh-CN"/>
        </w:rPr>
        <w:t>http://www.tesa-scribos.com</w:t>
      </w:r>
    </w:hyperlink>
  </w:p>
  <w:p w:rsidR="003D2913" w:rsidRPr="00EC72A6" w:rsidRDefault="00A17042" w:rsidP="002601A3">
    <w:pPr>
      <w:pStyle w:val="Kopfzeile"/>
      <w:tabs>
        <w:tab w:val="clear" w:pos="4536"/>
        <w:tab w:val="clear" w:pos="9072"/>
        <w:tab w:val="left" w:pos="7513"/>
        <w:tab w:val="left" w:pos="8080"/>
        <w:tab w:val="right" w:pos="9214"/>
      </w:tabs>
      <w:spacing w:line="276" w:lineRule="auto"/>
      <w:ind w:left="6145" w:firstLine="14"/>
    </w:pPr>
    <w:hyperlink r:id="rId4" w:history="1">
      <w:r w:rsidR="003D2913">
        <w:rPr>
          <w:rStyle w:val="Hyperlink"/>
          <w:sz w:val="14"/>
          <w:lang w:val="zh-CN"/>
        </w:rPr>
        <w:t>info@tesa-scribos.com</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23061"/>
    <w:multiLevelType w:val="hybridMultilevel"/>
    <w:tmpl w:val="91EA543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grammar="clean"/>
  <w:stylePaneFormatFilter w:val="3F01"/>
  <w:defaultTabStop w:val="709"/>
  <w:hyphenationZone w:val="425"/>
  <w:displayHorizontalDrawingGridEvery w:val="0"/>
  <w:displayVerticalDrawingGridEvery w:val="0"/>
  <w:doNotUseMarginsForDrawingGridOrigin/>
  <w:characterSpacingControl w:val="doNotCompress"/>
  <w:noLineBreaksAfter w:lang="zh-CN" w:val="$([{£¥·‘“〈《「『【〔〖〝﹙﹛﹝＄（．［｛￡￥"/>
  <w:noLineBreaksBefore w:lang="zh-CN" w:val="!%),.:;&gt;?]}¢¨°·ˇˉ―‖’”…‰′″›℃∶、。〃〉》」』】〕〗〞︶︺︾﹀﹄﹚﹜﹞！＂％＇），．：；？］｀｜｝～￠"/>
  <w:hdrShapeDefaults>
    <o:shapedefaults v:ext="edit" spidmax="12290"/>
    <o:shapelayout v:ext="edit">
      <o:idmap v:ext="edit" data="2"/>
    </o:shapelayout>
  </w:hdrShapeDefaults>
  <w:footnotePr>
    <w:footnote w:id="-1"/>
    <w:footnote w:id="0"/>
  </w:footnotePr>
  <w:endnotePr>
    <w:endnote w:id="-1"/>
    <w:endnote w:id="0"/>
  </w:endnotePr>
  <w:compat>
    <w:useFELayout/>
  </w:compat>
  <w:rsids>
    <w:rsidRoot w:val="00EC72A6"/>
    <w:rsid w:val="0000257E"/>
    <w:rsid w:val="0001150F"/>
    <w:rsid w:val="0002004C"/>
    <w:rsid w:val="00020610"/>
    <w:rsid w:val="00020C02"/>
    <w:rsid w:val="0002193E"/>
    <w:rsid w:val="0002201B"/>
    <w:rsid w:val="00025718"/>
    <w:rsid w:val="0003164B"/>
    <w:rsid w:val="00031B9B"/>
    <w:rsid w:val="00036FF9"/>
    <w:rsid w:val="000376E7"/>
    <w:rsid w:val="00055922"/>
    <w:rsid w:val="00061253"/>
    <w:rsid w:val="00061583"/>
    <w:rsid w:val="00061FCB"/>
    <w:rsid w:val="00063269"/>
    <w:rsid w:val="000718FD"/>
    <w:rsid w:val="0007492E"/>
    <w:rsid w:val="00075B3B"/>
    <w:rsid w:val="00080A06"/>
    <w:rsid w:val="00080A7B"/>
    <w:rsid w:val="000810EE"/>
    <w:rsid w:val="00083784"/>
    <w:rsid w:val="00083911"/>
    <w:rsid w:val="0008464E"/>
    <w:rsid w:val="00086C38"/>
    <w:rsid w:val="00086DAC"/>
    <w:rsid w:val="00086E72"/>
    <w:rsid w:val="000874EB"/>
    <w:rsid w:val="0009005D"/>
    <w:rsid w:val="00094566"/>
    <w:rsid w:val="000950B9"/>
    <w:rsid w:val="0009511B"/>
    <w:rsid w:val="000A0601"/>
    <w:rsid w:val="000A46C7"/>
    <w:rsid w:val="000B3B16"/>
    <w:rsid w:val="000B610B"/>
    <w:rsid w:val="000C4110"/>
    <w:rsid w:val="000D1D61"/>
    <w:rsid w:val="000D2FF6"/>
    <w:rsid w:val="000D6CA5"/>
    <w:rsid w:val="000E23FC"/>
    <w:rsid w:val="000E2597"/>
    <w:rsid w:val="000E2716"/>
    <w:rsid w:val="000E6F73"/>
    <w:rsid w:val="000E7090"/>
    <w:rsid w:val="000E7FE6"/>
    <w:rsid w:val="000F7857"/>
    <w:rsid w:val="0010131F"/>
    <w:rsid w:val="00102FF5"/>
    <w:rsid w:val="00103A5E"/>
    <w:rsid w:val="00104946"/>
    <w:rsid w:val="00110640"/>
    <w:rsid w:val="00116E34"/>
    <w:rsid w:val="00121541"/>
    <w:rsid w:val="0012239D"/>
    <w:rsid w:val="00122E2C"/>
    <w:rsid w:val="00127581"/>
    <w:rsid w:val="00132E17"/>
    <w:rsid w:val="00133B4A"/>
    <w:rsid w:val="00133E58"/>
    <w:rsid w:val="001345D9"/>
    <w:rsid w:val="00135B17"/>
    <w:rsid w:val="001417A1"/>
    <w:rsid w:val="00143C87"/>
    <w:rsid w:val="0014743B"/>
    <w:rsid w:val="001505DD"/>
    <w:rsid w:val="00152070"/>
    <w:rsid w:val="00156212"/>
    <w:rsid w:val="00156FE6"/>
    <w:rsid w:val="00161D1D"/>
    <w:rsid w:val="001647DA"/>
    <w:rsid w:val="00181A5A"/>
    <w:rsid w:val="00182F75"/>
    <w:rsid w:val="00184D22"/>
    <w:rsid w:val="00185DF3"/>
    <w:rsid w:val="001860F8"/>
    <w:rsid w:val="00190619"/>
    <w:rsid w:val="0019329F"/>
    <w:rsid w:val="0019600C"/>
    <w:rsid w:val="00197AA1"/>
    <w:rsid w:val="00197EBA"/>
    <w:rsid w:val="001A04D1"/>
    <w:rsid w:val="001B42A9"/>
    <w:rsid w:val="001B6397"/>
    <w:rsid w:val="001B6725"/>
    <w:rsid w:val="001B6D4A"/>
    <w:rsid w:val="001C3BF5"/>
    <w:rsid w:val="001C483B"/>
    <w:rsid w:val="001C5F44"/>
    <w:rsid w:val="001D0C45"/>
    <w:rsid w:val="001D3D8B"/>
    <w:rsid w:val="001D783F"/>
    <w:rsid w:val="001E1E36"/>
    <w:rsid w:val="001E300F"/>
    <w:rsid w:val="001E5331"/>
    <w:rsid w:val="001F7D85"/>
    <w:rsid w:val="0020159F"/>
    <w:rsid w:val="00203850"/>
    <w:rsid w:val="002044F7"/>
    <w:rsid w:val="002061EA"/>
    <w:rsid w:val="002067F6"/>
    <w:rsid w:val="00212D3F"/>
    <w:rsid w:val="0021518E"/>
    <w:rsid w:val="0021697E"/>
    <w:rsid w:val="00216FD7"/>
    <w:rsid w:val="00217E30"/>
    <w:rsid w:val="00220D5A"/>
    <w:rsid w:val="002226C8"/>
    <w:rsid w:val="002228D2"/>
    <w:rsid w:val="00230C1D"/>
    <w:rsid w:val="00230D77"/>
    <w:rsid w:val="00240F48"/>
    <w:rsid w:val="00244632"/>
    <w:rsid w:val="0024477D"/>
    <w:rsid w:val="00251C41"/>
    <w:rsid w:val="00255456"/>
    <w:rsid w:val="0025707C"/>
    <w:rsid w:val="002601A3"/>
    <w:rsid w:val="002666C4"/>
    <w:rsid w:val="00275203"/>
    <w:rsid w:val="0027588E"/>
    <w:rsid w:val="002803BB"/>
    <w:rsid w:val="002874D0"/>
    <w:rsid w:val="0028778E"/>
    <w:rsid w:val="00295FF2"/>
    <w:rsid w:val="002A33AF"/>
    <w:rsid w:val="002A3E87"/>
    <w:rsid w:val="002A7314"/>
    <w:rsid w:val="002B044D"/>
    <w:rsid w:val="002B2226"/>
    <w:rsid w:val="002B59F7"/>
    <w:rsid w:val="002B5A1E"/>
    <w:rsid w:val="002C2FB8"/>
    <w:rsid w:val="002C44AA"/>
    <w:rsid w:val="002C5006"/>
    <w:rsid w:val="002D085C"/>
    <w:rsid w:val="002D1789"/>
    <w:rsid w:val="002D36F3"/>
    <w:rsid w:val="002E14A2"/>
    <w:rsid w:val="002E190B"/>
    <w:rsid w:val="002E4A50"/>
    <w:rsid w:val="002E4EF6"/>
    <w:rsid w:val="002E54F7"/>
    <w:rsid w:val="002E73FD"/>
    <w:rsid w:val="002F1C82"/>
    <w:rsid w:val="002F1DBA"/>
    <w:rsid w:val="00302B27"/>
    <w:rsid w:val="003046D2"/>
    <w:rsid w:val="00313014"/>
    <w:rsid w:val="00314069"/>
    <w:rsid w:val="00315B73"/>
    <w:rsid w:val="00315CCD"/>
    <w:rsid w:val="00316581"/>
    <w:rsid w:val="00330BB5"/>
    <w:rsid w:val="003312C0"/>
    <w:rsid w:val="0033737B"/>
    <w:rsid w:val="003402D4"/>
    <w:rsid w:val="00345040"/>
    <w:rsid w:val="003462E9"/>
    <w:rsid w:val="00351189"/>
    <w:rsid w:val="003517FB"/>
    <w:rsid w:val="00352A01"/>
    <w:rsid w:val="00353FC8"/>
    <w:rsid w:val="00356073"/>
    <w:rsid w:val="00360DC7"/>
    <w:rsid w:val="003627F9"/>
    <w:rsid w:val="003657E7"/>
    <w:rsid w:val="00365BFE"/>
    <w:rsid w:val="00366435"/>
    <w:rsid w:val="00370769"/>
    <w:rsid w:val="00371CBC"/>
    <w:rsid w:val="003728FB"/>
    <w:rsid w:val="00372A89"/>
    <w:rsid w:val="00374680"/>
    <w:rsid w:val="00375744"/>
    <w:rsid w:val="00376DBB"/>
    <w:rsid w:val="0038006C"/>
    <w:rsid w:val="00390605"/>
    <w:rsid w:val="00391B09"/>
    <w:rsid w:val="0039433F"/>
    <w:rsid w:val="00394491"/>
    <w:rsid w:val="003A3059"/>
    <w:rsid w:val="003A5F00"/>
    <w:rsid w:val="003B3122"/>
    <w:rsid w:val="003B4066"/>
    <w:rsid w:val="003B63F6"/>
    <w:rsid w:val="003C2B1C"/>
    <w:rsid w:val="003C6DBF"/>
    <w:rsid w:val="003D2913"/>
    <w:rsid w:val="003D3AEB"/>
    <w:rsid w:val="003D4DF2"/>
    <w:rsid w:val="003D563A"/>
    <w:rsid w:val="003D57F7"/>
    <w:rsid w:val="003E14F9"/>
    <w:rsid w:val="003E2B88"/>
    <w:rsid w:val="003F1FA7"/>
    <w:rsid w:val="003F3920"/>
    <w:rsid w:val="00403EB2"/>
    <w:rsid w:val="0040592B"/>
    <w:rsid w:val="00405960"/>
    <w:rsid w:val="004065FE"/>
    <w:rsid w:val="004102B2"/>
    <w:rsid w:val="0041144B"/>
    <w:rsid w:val="004130F2"/>
    <w:rsid w:val="0041547A"/>
    <w:rsid w:val="00416BF4"/>
    <w:rsid w:val="0041745E"/>
    <w:rsid w:val="004179AB"/>
    <w:rsid w:val="00421214"/>
    <w:rsid w:val="00422255"/>
    <w:rsid w:val="00422785"/>
    <w:rsid w:val="00426F3B"/>
    <w:rsid w:val="00433D08"/>
    <w:rsid w:val="0043755E"/>
    <w:rsid w:val="00440554"/>
    <w:rsid w:val="0044486B"/>
    <w:rsid w:val="004555D5"/>
    <w:rsid w:val="0045568E"/>
    <w:rsid w:val="004561DD"/>
    <w:rsid w:val="00456283"/>
    <w:rsid w:val="004601CF"/>
    <w:rsid w:val="00463C51"/>
    <w:rsid w:val="00467899"/>
    <w:rsid w:val="00467A74"/>
    <w:rsid w:val="00476D42"/>
    <w:rsid w:val="00477012"/>
    <w:rsid w:val="00477257"/>
    <w:rsid w:val="00480EC7"/>
    <w:rsid w:val="00481799"/>
    <w:rsid w:val="0048444B"/>
    <w:rsid w:val="00486A35"/>
    <w:rsid w:val="00487C68"/>
    <w:rsid w:val="004914A7"/>
    <w:rsid w:val="00493A3A"/>
    <w:rsid w:val="00495E24"/>
    <w:rsid w:val="004A04B7"/>
    <w:rsid w:val="004A3F65"/>
    <w:rsid w:val="004A7596"/>
    <w:rsid w:val="004B0352"/>
    <w:rsid w:val="004B03B0"/>
    <w:rsid w:val="004B3213"/>
    <w:rsid w:val="004B3DA3"/>
    <w:rsid w:val="004B467C"/>
    <w:rsid w:val="004B5CA5"/>
    <w:rsid w:val="004B6C0B"/>
    <w:rsid w:val="004B724C"/>
    <w:rsid w:val="004C204E"/>
    <w:rsid w:val="004C2656"/>
    <w:rsid w:val="004C4067"/>
    <w:rsid w:val="004D07D2"/>
    <w:rsid w:val="004D1FC3"/>
    <w:rsid w:val="004D3144"/>
    <w:rsid w:val="004D7CE7"/>
    <w:rsid w:val="004E0EB6"/>
    <w:rsid w:val="004E4A05"/>
    <w:rsid w:val="004F049E"/>
    <w:rsid w:val="004F7AE2"/>
    <w:rsid w:val="005008E9"/>
    <w:rsid w:val="005044B3"/>
    <w:rsid w:val="0050673E"/>
    <w:rsid w:val="00510336"/>
    <w:rsid w:val="00510A6C"/>
    <w:rsid w:val="00510EB2"/>
    <w:rsid w:val="00523ADA"/>
    <w:rsid w:val="005255FD"/>
    <w:rsid w:val="00527E73"/>
    <w:rsid w:val="00534D93"/>
    <w:rsid w:val="0054217E"/>
    <w:rsid w:val="00542578"/>
    <w:rsid w:val="00543AB2"/>
    <w:rsid w:val="00545082"/>
    <w:rsid w:val="00550F5D"/>
    <w:rsid w:val="00552B66"/>
    <w:rsid w:val="00553729"/>
    <w:rsid w:val="005557BD"/>
    <w:rsid w:val="005565E1"/>
    <w:rsid w:val="005576CE"/>
    <w:rsid w:val="00561288"/>
    <w:rsid w:val="00563179"/>
    <w:rsid w:val="0056460F"/>
    <w:rsid w:val="00565215"/>
    <w:rsid w:val="00565A88"/>
    <w:rsid w:val="0056654C"/>
    <w:rsid w:val="00567C46"/>
    <w:rsid w:val="0057084E"/>
    <w:rsid w:val="00571612"/>
    <w:rsid w:val="00574C10"/>
    <w:rsid w:val="005800F0"/>
    <w:rsid w:val="00590FC5"/>
    <w:rsid w:val="00592559"/>
    <w:rsid w:val="005950BB"/>
    <w:rsid w:val="005A00A5"/>
    <w:rsid w:val="005A2CBD"/>
    <w:rsid w:val="005A5821"/>
    <w:rsid w:val="005B3C96"/>
    <w:rsid w:val="005B74AB"/>
    <w:rsid w:val="005C2001"/>
    <w:rsid w:val="005D4E9E"/>
    <w:rsid w:val="005D74D5"/>
    <w:rsid w:val="005D7EBA"/>
    <w:rsid w:val="005E5145"/>
    <w:rsid w:val="005F1BC8"/>
    <w:rsid w:val="005F5375"/>
    <w:rsid w:val="00601D45"/>
    <w:rsid w:val="00602773"/>
    <w:rsid w:val="00606874"/>
    <w:rsid w:val="00610C6E"/>
    <w:rsid w:val="006133FB"/>
    <w:rsid w:val="00613CD6"/>
    <w:rsid w:val="0061528F"/>
    <w:rsid w:val="006153AF"/>
    <w:rsid w:val="00617685"/>
    <w:rsid w:val="0061797D"/>
    <w:rsid w:val="00620E2F"/>
    <w:rsid w:val="00631E68"/>
    <w:rsid w:val="006324DD"/>
    <w:rsid w:val="006325FD"/>
    <w:rsid w:val="006339F2"/>
    <w:rsid w:val="00636AFD"/>
    <w:rsid w:val="00641718"/>
    <w:rsid w:val="00643FB9"/>
    <w:rsid w:val="00646BC1"/>
    <w:rsid w:val="006477CE"/>
    <w:rsid w:val="00650818"/>
    <w:rsid w:val="00651D40"/>
    <w:rsid w:val="006529E1"/>
    <w:rsid w:val="00652B28"/>
    <w:rsid w:val="006637C6"/>
    <w:rsid w:val="00664DEE"/>
    <w:rsid w:val="0067535D"/>
    <w:rsid w:val="006806DA"/>
    <w:rsid w:val="00682906"/>
    <w:rsid w:val="006829FE"/>
    <w:rsid w:val="006841BC"/>
    <w:rsid w:val="0068790B"/>
    <w:rsid w:val="00693504"/>
    <w:rsid w:val="00694F4F"/>
    <w:rsid w:val="00695369"/>
    <w:rsid w:val="006A09C2"/>
    <w:rsid w:val="006A2179"/>
    <w:rsid w:val="006A42C5"/>
    <w:rsid w:val="006A520A"/>
    <w:rsid w:val="006A5ED2"/>
    <w:rsid w:val="006A61B0"/>
    <w:rsid w:val="006A7837"/>
    <w:rsid w:val="006B1CB3"/>
    <w:rsid w:val="006B26CF"/>
    <w:rsid w:val="006B511E"/>
    <w:rsid w:val="006B5540"/>
    <w:rsid w:val="006B693C"/>
    <w:rsid w:val="006B755D"/>
    <w:rsid w:val="006C086D"/>
    <w:rsid w:val="006C1AF4"/>
    <w:rsid w:val="006C2FC6"/>
    <w:rsid w:val="006C4289"/>
    <w:rsid w:val="006D4716"/>
    <w:rsid w:val="006D7299"/>
    <w:rsid w:val="006D7F21"/>
    <w:rsid w:val="006E3087"/>
    <w:rsid w:val="006E38B9"/>
    <w:rsid w:val="006E4409"/>
    <w:rsid w:val="006E53C1"/>
    <w:rsid w:val="006E71AE"/>
    <w:rsid w:val="006E7C11"/>
    <w:rsid w:val="006F03F3"/>
    <w:rsid w:val="006F3632"/>
    <w:rsid w:val="006F4A40"/>
    <w:rsid w:val="00702F32"/>
    <w:rsid w:val="007051E2"/>
    <w:rsid w:val="007066D0"/>
    <w:rsid w:val="007068BA"/>
    <w:rsid w:val="007168FB"/>
    <w:rsid w:val="00716F1E"/>
    <w:rsid w:val="0073072C"/>
    <w:rsid w:val="00731309"/>
    <w:rsid w:val="00735173"/>
    <w:rsid w:val="00736633"/>
    <w:rsid w:val="007435E2"/>
    <w:rsid w:val="007466DB"/>
    <w:rsid w:val="00746B17"/>
    <w:rsid w:val="007472D5"/>
    <w:rsid w:val="007521A4"/>
    <w:rsid w:val="00754168"/>
    <w:rsid w:val="00757902"/>
    <w:rsid w:val="0076347D"/>
    <w:rsid w:val="00777AD4"/>
    <w:rsid w:val="0078202C"/>
    <w:rsid w:val="00790853"/>
    <w:rsid w:val="00790AE6"/>
    <w:rsid w:val="0079112C"/>
    <w:rsid w:val="007924BB"/>
    <w:rsid w:val="00794145"/>
    <w:rsid w:val="00794EF8"/>
    <w:rsid w:val="00795EBC"/>
    <w:rsid w:val="00796108"/>
    <w:rsid w:val="00796BB2"/>
    <w:rsid w:val="007B3169"/>
    <w:rsid w:val="007B3BDA"/>
    <w:rsid w:val="007B6649"/>
    <w:rsid w:val="007B7646"/>
    <w:rsid w:val="007C0209"/>
    <w:rsid w:val="007C0D12"/>
    <w:rsid w:val="007C125D"/>
    <w:rsid w:val="007C3CE6"/>
    <w:rsid w:val="007C48AD"/>
    <w:rsid w:val="007C5E01"/>
    <w:rsid w:val="007C71E8"/>
    <w:rsid w:val="007D3026"/>
    <w:rsid w:val="007D4ABC"/>
    <w:rsid w:val="007D50E9"/>
    <w:rsid w:val="007E3A54"/>
    <w:rsid w:val="007E434B"/>
    <w:rsid w:val="007E5C9C"/>
    <w:rsid w:val="007E66A9"/>
    <w:rsid w:val="007E681D"/>
    <w:rsid w:val="007F42C5"/>
    <w:rsid w:val="007F57D1"/>
    <w:rsid w:val="007F64D8"/>
    <w:rsid w:val="00807E68"/>
    <w:rsid w:val="00815E52"/>
    <w:rsid w:val="00820E43"/>
    <w:rsid w:val="008211E4"/>
    <w:rsid w:val="00821840"/>
    <w:rsid w:val="008240D9"/>
    <w:rsid w:val="00824E30"/>
    <w:rsid w:val="008304A5"/>
    <w:rsid w:val="008309F2"/>
    <w:rsid w:val="008332D3"/>
    <w:rsid w:val="00836A44"/>
    <w:rsid w:val="00837641"/>
    <w:rsid w:val="00841A54"/>
    <w:rsid w:val="00842DEC"/>
    <w:rsid w:val="00844B76"/>
    <w:rsid w:val="00847458"/>
    <w:rsid w:val="00863587"/>
    <w:rsid w:val="0088269D"/>
    <w:rsid w:val="00883D75"/>
    <w:rsid w:val="008863C6"/>
    <w:rsid w:val="008950A0"/>
    <w:rsid w:val="00896519"/>
    <w:rsid w:val="008B0725"/>
    <w:rsid w:val="008B35B1"/>
    <w:rsid w:val="008C081B"/>
    <w:rsid w:val="008C1259"/>
    <w:rsid w:val="008C237F"/>
    <w:rsid w:val="008C290B"/>
    <w:rsid w:val="008C36AA"/>
    <w:rsid w:val="008C7C45"/>
    <w:rsid w:val="008D0E16"/>
    <w:rsid w:val="008D37C8"/>
    <w:rsid w:val="008D698C"/>
    <w:rsid w:val="008D6EF0"/>
    <w:rsid w:val="008E12DE"/>
    <w:rsid w:val="008E14AA"/>
    <w:rsid w:val="008E2CC7"/>
    <w:rsid w:val="008E36D1"/>
    <w:rsid w:val="008E5BB4"/>
    <w:rsid w:val="008F0917"/>
    <w:rsid w:val="008F2D54"/>
    <w:rsid w:val="008F43F0"/>
    <w:rsid w:val="008F44DA"/>
    <w:rsid w:val="008F5605"/>
    <w:rsid w:val="00901B0A"/>
    <w:rsid w:val="009059AA"/>
    <w:rsid w:val="00906968"/>
    <w:rsid w:val="00911FE3"/>
    <w:rsid w:val="00913100"/>
    <w:rsid w:val="00917D2B"/>
    <w:rsid w:val="00920643"/>
    <w:rsid w:val="009207E1"/>
    <w:rsid w:val="009257FC"/>
    <w:rsid w:val="0093074C"/>
    <w:rsid w:val="00933EF1"/>
    <w:rsid w:val="009431DF"/>
    <w:rsid w:val="0094704B"/>
    <w:rsid w:val="0095267B"/>
    <w:rsid w:val="00954535"/>
    <w:rsid w:val="0095631F"/>
    <w:rsid w:val="00965750"/>
    <w:rsid w:val="009660AC"/>
    <w:rsid w:val="0097133E"/>
    <w:rsid w:val="00971381"/>
    <w:rsid w:val="00972DCB"/>
    <w:rsid w:val="00974B1A"/>
    <w:rsid w:val="00982BD9"/>
    <w:rsid w:val="00990092"/>
    <w:rsid w:val="009911B4"/>
    <w:rsid w:val="00991A64"/>
    <w:rsid w:val="00992010"/>
    <w:rsid w:val="0099570B"/>
    <w:rsid w:val="009A1677"/>
    <w:rsid w:val="009A1972"/>
    <w:rsid w:val="009A2951"/>
    <w:rsid w:val="009A6538"/>
    <w:rsid w:val="009B500E"/>
    <w:rsid w:val="009C3E38"/>
    <w:rsid w:val="009D0A1B"/>
    <w:rsid w:val="009D0DD3"/>
    <w:rsid w:val="009E29F4"/>
    <w:rsid w:val="009F007C"/>
    <w:rsid w:val="009F0C39"/>
    <w:rsid w:val="009F70D5"/>
    <w:rsid w:val="009F76D8"/>
    <w:rsid w:val="00A00004"/>
    <w:rsid w:val="00A03691"/>
    <w:rsid w:val="00A05534"/>
    <w:rsid w:val="00A078D1"/>
    <w:rsid w:val="00A11096"/>
    <w:rsid w:val="00A11736"/>
    <w:rsid w:val="00A12CD5"/>
    <w:rsid w:val="00A17042"/>
    <w:rsid w:val="00A2177E"/>
    <w:rsid w:val="00A21A44"/>
    <w:rsid w:val="00A235DE"/>
    <w:rsid w:val="00A23820"/>
    <w:rsid w:val="00A23CCF"/>
    <w:rsid w:val="00A245D0"/>
    <w:rsid w:val="00A31B83"/>
    <w:rsid w:val="00A32F48"/>
    <w:rsid w:val="00A425B8"/>
    <w:rsid w:val="00A46C9B"/>
    <w:rsid w:val="00A47564"/>
    <w:rsid w:val="00A51687"/>
    <w:rsid w:val="00A544D8"/>
    <w:rsid w:val="00A54BEF"/>
    <w:rsid w:val="00A55042"/>
    <w:rsid w:val="00A6238A"/>
    <w:rsid w:val="00A6340C"/>
    <w:rsid w:val="00A64D65"/>
    <w:rsid w:val="00A67114"/>
    <w:rsid w:val="00A73869"/>
    <w:rsid w:val="00A804DB"/>
    <w:rsid w:val="00A879B8"/>
    <w:rsid w:val="00A934FF"/>
    <w:rsid w:val="00A96495"/>
    <w:rsid w:val="00AA036A"/>
    <w:rsid w:val="00AA0B39"/>
    <w:rsid w:val="00AA3321"/>
    <w:rsid w:val="00AA35D0"/>
    <w:rsid w:val="00AA4546"/>
    <w:rsid w:val="00AA59CF"/>
    <w:rsid w:val="00AC0D4A"/>
    <w:rsid w:val="00AC21B3"/>
    <w:rsid w:val="00AD1350"/>
    <w:rsid w:val="00AD240F"/>
    <w:rsid w:val="00AD2D7C"/>
    <w:rsid w:val="00AD6576"/>
    <w:rsid w:val="00AE5DA8"/>
    <w:rsid w:val="00AF33C3"/>
    <w:rsid w:val="00AF6F9E"/>
    <w:rsid w:val="00AF797D"/>
    <w:rsid w:val="00B0468A"/>
    <w:rsid w:val="00B059F9"/>
    <w:rsid w:val="00B11882"/>
    <w:rsid w:val="00B14318"/>
    <w:rsid w:val="00B146CA"/>
    <w:rsid w:val="00B15AAC"/>
    <w:rsid w:val="00B25B28"/>
    <w:rsid w:val="00B25F0E"/>
    <w:rsid w:val="00B26BB6"/>
    <w:rsid w:val="00B3481D"/>
    <w:rsid w:val="00B404ED"/>
    <w:rsid w:val="00B43F2B"/>
    <w:rsid w:val="00B4494F"/>
    <w:rsid w:val="00B4667E"/>
    <w:rsid w:val="00B47A23"/>
    <w:rsid w:val="00B5462E"/>
    <w:rsid w:val="00B57C71"/>
    <w:rsid w:val="00B57FF8"/>
    <w:rsid w:val="00B60EFA"/>
    <w:rsid w:val="00B632FD"/>
    <w:rsid w:val="00B64024"/>
    <w:rsid w:val="00B650E1"/>
    <w:rsid w:val="00B670D5"/>
    <w:rsid w:val="00B7202B"/>
    <w:rsid w:val="00B726F1"/>
    <w:rsid w:val="00B7351D"/>
    <w:rsid w:val="00B753F0"/>
    <w:rsid w:val="00B80D5B"/>
    <w:rsid w:val="00B8286D"/>
    <w:rsid w:val="00B85C26"/>
    <w:rsid w:val="00B92CB4"/>
    <w:rsid w:val="00B95C5B"/>
    <w:rsid w:val="00BA405D"/>
    <w:rsid w:val="00BB159A"/>
    <w:rsid w:val="00BB1D71"/>
    <w:rsid w:val="00BB27D6"/>
    <w:rsid w:val="00BB76A7"/>
    <w:rsid w:val="00BB7E7D"/>
    <w:rsid w:val="00BC0A56"/>
    <w:rsid w:val="00BC4A46"/>
    <w:rsid w:val="00BC68FE"/>
    <w:rsid w:val="00BD028D"/>
    <w:rsid w:val="00BD049A"/>
    <w:rsid w:val="00BD2E6C"/>
    <w:rsid w:val="00BD4687"/>
    <w:rsid w:val="00BE02C2"/>
    <w:rsid w:val="00BE03E2"/>
    <w:rsid w:val="00BE191A"/>
    <w:rsid w:val="00BF3F7B"/>
    <w:rsid w:val="00C01804"/>
    <w:rsid w:val="00C01C6D"/>
    <w:rsid w:val="00C1455F"/>
    <w:rsid w:val="00C16072"/>
    <w:rsid w:val="00C16AD2"/>
    <w:rsid w:val="00C17E2A"/>
    <w:rsid w:val="00C238F8"/>
    <w:rsid w:val="00C248F6"/>
    <w:rsid w:val="00C25DD2"/>
    <w:rsid w:val="00C301BE"/>
    <w:rsid w:val="00C37CBC"/>
    <w:rsid w:val="00C4114C"/>
    <w:rsid w:val="00C4569D"/>
    <w:rsid w:val="00C479B3"/>
    <w:rsid w:val="00C51D36"/>
    <w:rsid w:val="00C5247D"/>
    <w:rsid w:val="00C5552F"/>
    <w:rsid w:val="00C55F9D"/>
    <w:rsid w:val="00C572DC"/>
    <w:rsid w:val="00C57B7A"/>
    <w:rsid w:val="00C57E1B"/>
    <w:rsid w:val="00C611B4"/>
    <w:rsid w:val="00C651BE"/>
    <w:rsid w:val="00C6754F"/>
    <w:rsid w:val="00C679B9"/>
    <w:rsid w:val="00C70524"/>
    <w:rsid w:val="00C71623"/>
    <w:rsid w:val="00C73410"/>
    <w:rsid w:val="00C73709"/>
    <w:rsid w:val="00C745CB"/>
    <w:rsid w:val="00C7492D"/>
    <w:rsid w:val="00C74F1C"/>
    <w:rsid w:val="00C80675"/>
    <w:rsid w:val="00C81D50"/>
    <w:rsid w:val="00C9025F"/>
    <w:rsid w:val="00C94172"/>
    <w:rsid w:val="00C959B4"/>
    <w:rsid w:val="00C9668B"/>
    <w:rsid w:val="00CA0553"/>
    <w:rsid w:val="00CA33C7"/>
    <w:rsid w:val="00CB0146"/>
    <w:rsid w:val="00CB57C1"/>
    <w:rsid w:val="00CB7E99"/>
    <w:rsid w:val="00CC021B"/>
    <w:rsid w:val="00CC5F43"/>
    <w:rsid w:val="00CD4AD5"/>
    <w:rsid w:val="00CD6A38"/>
    <w:rsid w:val="00CD6E17"/>
    <w:rsid w:val="00CE36DE"/>
    <w:rsid w:val="00CF29C2"/>
    <w:rsid w:val="00CF3033"/>
    <w:rsid w:val="00CF4568"/>
    <w:rsid w:val="00CF659B"/>
    <w:rsid w:val="00D01ECF"/>
    <w:rsid w:val="00D02527"/>
    <w:rsid w:val="00D04045"/>
    <w:rsid w:val="00D06357"/>
    <w:rsid w:val="00D070AA"/>
    <w:rsid w:val="00D07312"/>
    <w:rsid w:val="00D100C9"/>
    <w:rsid w:val="00D12922"/>
    <w:rsid w:val="00D177F6"/>
    <w:rsid w:val="00D17BE8"/>
    <w:rsid w:val="00D21E75"/>
    <w:rsid w:val="00D27BBB"/>
    <w:rsid w:val="00D375E0"/>
    <w:rsid w:val="00D40F3F"/>
    <w:rsid w:val="00D41565"/>
    <w:rsid w:val="00D41C59"/>
    <w:rsid w:val="00D41FE8"/>
    <w:rsid w:val="00D423FD"/>
    <w:rsid w:val="00D571D5"/>
    <w:rsid w:val="00D57A3A"/>
    <w:rsid w:val="00D612C6"/>
    <w:rsid w:val="00D61345"/>
    <w:rsid w:val="00D6572A"/>
    <w:rsid w:val="00D672CC"/>
    <w:rsid w:val="00D71336"/>
    <w:rsid w:val="00D72AA7"/>
    <w:rsid w:val="00D74CBE"/>
    <w:rsid w:val="00D76307"/>
    <w:rsid w:val="00D818B7"/>
    <w:rsid w:val="00D908AF"/>
    <w:rsid w:val="00D929CA"/>
    <w:rsid w:val="00D94161"/>
    <w:rsid w:val="00D941F8"/>
    <w:rsid w:val="00D94CB0"/>
    <w:rsid w:val="00D96B54"/>
    <w:rsid w:val="00DA4270"/>
    <w:rsid w:val="00DA5DE1"/>
    <w:rsid w:val="00DB024A"/>
    <w:rsid w:val="00DB47C6"/>
    <w:rsid w:val="00DC13C0"/>
    <w:rsid w:val="00DC16F4"/>
    <w:rsid w:val="00DC5183"/>
    <w:rsid w:val="00DD2BD3"/>
    <w:rsid w:val="00DD44F6"/>
    <w:rsid w:val="00DD68BD"/>
    <w:rsid w:val="00DD7F4C"/>
    <w:rsid w:val="00DE15EA"/>
    <w:rsid w:val="00DE21BD"/>
    <w:rsid w:val="00DE2490"/>
    <w:rsid w:val="00DE3856"/>
    <w:rsid w:val="00DE4279"/>
    <w:rsid w:val="00DE6E20"/>
    <w:rsid w:val="00DF012E"/>
    <w:rsid w:val="00DF23C2"/>
    <w:rsid w:val="00DF4431"/>
    <w:rsid w:val="00E035C4"/>
    <w:rsid w:val="00E03B13"/>
    <w:rsid w:val="00E04E1F"/>
    <w:rsid w:val="00E106FA"/>
    <w:rsid w:val="00E11264"/>
    <w:rsid w:val="00E11C2C"/>
    <w:rsid w:val="00E17A15"/>
    <w:rsid w:val="00E22BF5"/>
    <w:rsid w:val="00E2323B"/>
    <w:rsid w:val="00E237FD"/>
    <w:rsid w:val="00E24094"/>
    <w:rsid w:val="00E2659F"/>
    <w:rsid w:val="00E2740C"/>
    <w:rsid w:val="00E27BCB"/>
    <w:rsid w:val="00E3043E"/>
    <w:rsid w:val="00E30A90"/>
    <w:rsid w:val="00E3183D"/>
    <w:rsid w:val="00E31D22"/>
    <w:rsid w:val="00E34354"/>
    <w:rsid w:val="00E354AB"/>
    <w:rsid w:val="00E37754"/>
    <w:rsid w:val="00E41C56"/>
    <w:rsid w:val="00E43D6A"/>
    <w:rsid w:val="00E4585A"/>
    <w:rsid w:val="00E45D41"/>
    <w:rsid w:val="00E47BD6"/>
    <w:rsid w:val="00E52431"/>
    <w:rsid w:val="00E56723"/>
    <w:rsid w:val="00E57B86"/>
    <w:rsid w:val="00E6273F"/>
    <w:rsid w:val="00E633F3"/>
    <w:rsid w:val="00E63DBF"/>
    <w:rsid w:val="00E6453E"/>
    <w:rsid w:val="00E64581"/>
    <w:rsid w:val="00E70E52"/>
    <w:rsid w:val="00E72751"/>
    <w:rsid w:val="00E72880"/>
    <w:rsid w:val="00E73695"/>
    <w:rsid w:val="00E81688"/>
    <w:rsid w:val="00E8264A"/>
    <w:rsid w:val="00E86CC8"/>
    <w:rsid w:val="00E87A34"/>
    <w:rsid w:val="00E90211"/>
    <w:rsid w:val="00E94DEF"/>
    <w:rsid w:val="00EA170F"/>
    <w:rsid w:val="00EA18AC"/>
    <w:rsid w:val="00EA6F7A"/>
    <w:rsid w:val="00EB06CC"/>
    <w:rsid w:val="00EB0DEB"/>
    <w:rsid w:val="00EB59B4"/>
    <w:rsid w:val="00EC0DB8"/>
    <w:rsid w:val="00EC46EC"/>
    <w:rsid w:val="00EC72A6"/>
    <w:rsid w:val="00ED0442"/>
    <w:rsid w:val="00ED178D"/>
    <w:rsid w:val="00ED3AD0"/>
    <w:rsid w:val="00EE1B6E"/>
    <w:rsid w:val="00EE2F40"/>
    <w:rsid w:val="00EE3224"/>
    <w:rsid w:val="00EE3DF2"/>
    <w:rsid w:val="00EE5EDE"/>
    <w:rsid w:val="00EF19EC"/>
    <w:rsid w:val="00EF548B"/>
    <w:rsid w:val="00F06499"/>
    <w:rsid w:val="00F079C9"/>
    <w:rsid w:val="00F07CA5"/>
    <w:rsid w:val="00F10237"/>
    <w:rsid w:val="00F10A3D"/>
    <w:rsid w:val="00F10BA4"/>
    <w:rsid w:val="00F24D02"/>
    <w:rsid w:val="00F26709"/>
    <w:rsid w:val="00F3069C"/>
    <w:rsid w:val="00F4159E"/>
    <w:rsid w:val="00F42BC8"/>
    <w:rsid w:val="00F46DF2"/>
    <w:rsid w:val="00F54089"/>
    <w:rsid w:val="00F7451A"/>
    <w:rsid w:val="00F756F7"/>
    <w:rsid w:val="00F806D5"/>
    <w:rsid w:val="00F824EE"/>
    <w:rsid w:val="00F83AEB"/>
    <w:rsid w:val="00F85ACA"/>
    <w:rsid w:val="00F871C9"/>
    <w:rsid w:val="00F92826"/>
    <w:rsid w:val="00F94994"/>
    <w:rsid w:val="00F97858"/>
    <w:rsid w:val="00FA3205"/>
    <w:rsid w:val="00FA67CD"/>
    <w:rsid w:val="00FB0166"/>
    <w:rsid w:val="00FB2103"/>
    <w:rsid w:val="00FB2FFF"/>
    <w:rsid w:val="00FC0899"/>
    <w:rsid w:val="00FC3872"/>
    <w:rsid w:val="00FC7029"/>
    <w:rsid w:val="00FD3C61"/>
    <w:rsid w:val="00FD52A8"/>
    <w:rsid w:val="00FE08E6"/>
    <w:rsid w:val="00FE327B"/>
    <w:rsid w:val="00FE39C5"/>
    <w:rsid w:val="00FE449D"/>
    <w:rsid w:val="00FF3B85"/>
    <w:rsid w:val="00FF74C2"/>
  </w:rsids>
  <m:mathPr>
    <m:mathFont m:val="Cambria Math"/>
    <m:brkBin m:val="before"/>
    <m:brkBinSub m:val="--"/>
    <m:smallFrac m:val="off"/>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BB4"/>
    <w:rPr>
      <w:rFonts w:ascii="Arial" w:hAnsi="Arial" w:cs="Arial"/>
      <w:kern w:val="0"/>
      <w:sz w:val="24"/>
      <w:szCs w:val="24"/>
      <w:lang w:val="de-DE" w:eastAsia="de-DE"/>
    </w:rPr>
  </w:style>
  <w:style w:type="paragraph" w:styleId="berschrift1">
    <w:name w:val="heading 1"/>
    <w:basedOn w:val="Standard"/>
    <w:next w:val="Standard"/>
    <w:link w:val="berschrift1Zchn"/>
    <w:uiPriority w:val="99"/>
    <w:qFormat/>
    <w:rsid w:val="008E5BB4"/>
    <w:pPr>
      <w:keepNext/>
      <w:spacing w:line="360" w:lineRule="auto"/>
      <w:outlineLvl w:val="0"/>
    </w:pPr>
    <w:rPr>
      <w:b/>
      <w:sz w:val="36"/>
    </w:rPr>
  </w:style>
  <w:style w:type="paragraph" w:styleId="berschrift2">
    <w:name w:val="heading 2"/>
    <w:basedOn w:val="Standard"/>
    <w:next w:val="Standard"/>
    <w:link w:val="berschrift2Zchn"/>
    <w:uiPriority w:val="99"/>
    <w:qFormat/>
    <w:rsid w:val="008E5BB4"/>
    <w:pPr>
      <w:keepNext/>
      <w:spacing w:line="360" w:lineRule="auto"/>
      <w:jc w:val="right"/>
      <w:outlineLvl w:val="1"/>
    </w:pPr>
    <w:rPr>
      <w:sz w:val="28"/>
    </w:rPr>
  </w:style>
  <w:style w:type="paragraph" w:styleId="berschrift3">
    <w:name w:val="heading 3"/>
    <w:basedOn w:val="Standard"/>
    <w:next w:val="Standard"/>
    <w:link w:val="berschrift3Zchn"/>
    <w:uiPriority w:val="99"/>
    <w:qFormat/>
    <w:rsid w:val="008E5BB4"/>
    <w:pPr>
      <w:keepNext/>
      <w:spacing w:before="240" w:after="60"/>
      <w:outlineLvl w:val="2"/>
    </w:pPr>
    <w:rPr>
      <w:rFonts w:ascii="Helvetica" w:hAnsi="Helvetica"/>
      <w:b/>
      <w:sz w:val="26"/>
    </w:rPr>
  </w:style>
  <w:style w:type="paragraph" w:styleId="berschrift4">
    <w:name w:val="heading 4"/>
    <w:basedOn w:val="Standard"/>
    <w:next w:val="Standard"/>
    <w:link w:val="berschrift4Zchn"/>
    <w:uiPriority w:val="99"/>
    <w:qFormat/>
    <w:rsid w:val="008E5BB4"/>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8E5BB4"/>
    <w:rPr>
      <w:rFonts w:ascii="Cambria" w:hAnsi="Cambria"/>
      <w:b/>
      <w:kern w:val="32"/>
      <w:sz w:val="32"/>
    </w:rPr>
  </w:style>
  <w:style w:type="character" w:customStyle="1" w:styleId="berschrift2Zchn">
    <w:name w:val="Überschrift 2 Zchn"/>
    <w:basedOn w:val="Absatz-Standardschriftart"/>
    <w:link w:val="berschrift2"/>
    <w:uiPriority w:val="99"/>
    <w:semiHidden/>
    <w:locked/>
    <w:rsid w:val="008E5BB4"/>
    <w:rPr>
      <w:rFonts w:ascii="Cambria" w:hAnsi="Cambria"/>
      <w:b/>
      <w:i/>
      <w:sz w:val="28"/>
    </w:rPr>
  </w:style>
  <w:style w:type="character" w:customStyle="1" w:styleId="berschrift3Zchn">
    <w:name w:val="Überschrift 3 Zchn"/>
    <w:basedOn w:val="Absatz-Standardschriftart"/>
    <w:link w:val="berschrift3"/>
    <w:uiPriority w:val="99"/>
    <w:semiHidden/>
    <w:locked/>
    <w:rsid w:val="008E5BB4"/>
    <w:rPr>
      <w:rFonts w:ascii="Cambria" w:hAnsi="Cambria"/>
      <w:b/>
      <w:sz w:val="26"/>
    </w:rPr>
  </w:style>
  <w:style w:type="character" w:customStyle="1" w:styleId="berschrift4Zchn">
    <w:name w:val="Überschrift 4 Zchn"/>
    <w:basedOn w:val="Absatz-Standardschriftart"/>
    <w:link w:val="berschrift4"/>
    <w:uiPriority w:val="99"/>
    <w:semiHidden/>
    <w:locked/>
    <w:rsid w:val="008E5BB4"/>
    <w:rPr>
      <w:rFonts w:ascii="Calibri" w:hAnsi="Calibri"/>
      <w:b/>
      <w:sz w:val="28"/>
    </w:rPr>
  </w:style>
  <w:style w:type="paragraph" w:customStyle="1" w:styleId="Text">
    <w:name w:val="Text"/>
    <w:basedOn w:val="Standard"/>
    <w:uiPriority w:val="99"/>
    <w:rsid w:val="008E5BB4"/>
    <w:rPr>
      <w:sz w:val="22"/>
      <w:szCs w:val="22"/>
    </w:rPr>
  </w:style>
  <w:style w:type="paragraph" w:styleId="Kopfzeile">
    <w:name w:val="header"/>
    <w:basedOn w:val="Standard"/>
    <w:link w:val="KopfzeileZchn"/>
    <w:uiPriority w:val="99"/>
    <w:rsid w:val="008E5BB4"/>
    <w:pPr>
      <w:tabs>
        <w:tab w:val="center" w:pos="4536"/>
        <w:tab w:val="right" w:pos="9072"/>
      </w:tabs>
    </w:pPr>
  </w:style>
  <w:style w:type="character" w:customStyle="1" w:styleId="KopfzeileZchn">
    <w:name w:val="Kopfzeile Zchn"/>
    <w:basedOn w:val="Absatz-Standardschriftart"/>
    <w:link w:val="Kopfzeile"/>
    <w:uiPriority w:val="99"/>
    <w:semiHidden/>
    <w:locked/>
    <w:rsid w:val="008E5BB4"/>
    <w:rPr>
      <w:rFonts w:ascii="Arial" w:hAnsi="Arial"/>
      <w:sz w:val="24"/>
    </w:rPr>
  </w:style>
  <w:style w:type="paragraph" w:styleId="Fuzeile">
    <w:name w:val="footer"/>
    <w:basedOn w:val="Standard"/>
    <w:link w:val="FuzeileZchn"/>
    <w:uiPriority w:val="99"/>
    <w:rsid w:val="008E5BB4"/>
    <w:pPr>
      <w:tabs>
        <w:tab w:val="center" w:pos="4536"/>
        <w:tab w:val="right" w:pos="9072"/>
      </w:tabs>
    </w:pPr>
  </w:style>
  <w:style w:type="character" w:customStyle="1" w:styleId="FuzeileZchn">
    <w:name w:val="Fußzeile Zchn"/>
    <w:basedOn w:val="Absatz-Standardschriftart"/>
    <w:link w:val="Fuzeile"/>
    <w:uiPriority w:val="99"/>
    <w:semiHidden/>
    <w:locked/>
    <w:rsid w:val="008E5BB4"/>
    <w:rPr>
      <w:rFonts w:ascii="Arial" w:hAnsi="Arial"/>
      <w:sz w:val="24"/>
    </w:rPr>
  </w:style>
  <w:style w:type="paragraph" w:styleId="Textkrper">
    <w:name w:val="Body Text"/>
    <w:basedOn w:val="Standard"/>
    <w:link w:val="TextkrperZchn"/>
    <w:uiPriority w:val="99"/>
    <w:rsid w:val="008E5BB4"/>
    <w:pPr>
      <w:framePr w:w="229" w:h="3889" w:hSpace="141" w:wrap="around" w:vAnchor="text" w:hAnchor="page" w:x="463" w:y="6359"/>
      <w:textDirection w:val="btLr"/>
    </w:pPr>
    <w:rPr>
      <w:rFonts w:ascii="Helvetica" w:hAnsi="Helvetica" w:cs="Helvetica"/>
      <w:sz w:val="14"/>
      <w:szCs w:val="14"/>
    </w:rPr>
  </w:style>
  <w:style w:type="character" w:customStyle="1" w:styleId="TextkrperZchn">
    <w:name w:val="Textkörper Zchn"/>
    <w:basedOn w:val="Absatz-Standardschriftart"/>
    <w:link w:val="Textkrper"/>
    <w:uiPriority w:val="99"/>
    <w:semiHidden/>
    <w:locked/>
    <w:rsid w:val="008E5BB4"/>
    <w:rPr>
      <w:rFonts w:ascii="Arial" w:hAnsi="Arial"/>
      <w:sz w:val="24"/>
    </w:rPr>
  </w:style>
  <w:style w:type="paragraph" w:styleId="Textkrper-Zeileneinzug">
    <w:name w:val="Body Text Indent"/>
    <w:basedOn w:val="Standard"/>
    <w:link w:val="Textkrper-ZeileneinzugZchn"/>
    <w:uiPriority w:val="99"/>
    <w:rsid w:val="008E5BB4"/>
    <w:pPr>
      <w:framePr w:w="839" w:h="14585" w:hRule="exact" w:hSpace="142" w:wrap="around" w:vAnchor="page" w:hAnchor="page" w:x="11062" w:y="1265"/>
      <w:spacing w:line="360" w:lineRule="auto"/>
      <w:jc w:val="center"/>
      <w:textDirection w:val="btLr"/>
    </w:pPr>
    <w:rPr>
      <w:b/>
      <w:i/>
      <w:color w:val="C0C0C0"/>
      <w:sz w:val="38"/>
      <w:lang w:val="en-GB"/>
    </w:rPr>
  </w:style>
  <w:style w:type="character" w:customStyle="1" w:styleId="Textkrper-ZeileneinzugZchn">
    <w:name w:val="Textkörper-Zeileneinzug Zchn"/>
    <w:basedOn w:val="Absatz-Standardschriftart"/>
    <w:link w:val="Textkrper-Zeileneinzug"/>
    <w:uiPriority w:val="99"/>
    <w:semiHidden/>
    <w:locked/>
    <w:rsid w:val="008E5BB4"/>
    <w:rPr>
      <w:rFonts w:ascii="Arial" w:hAnsi="Arial"/>
      <w:sz w:val="24"/>
    </w:rPr>
  </w:style>
  <w:style w:type="paragraph" w:styleId="Textkrper3">
    <w:name w:val="Body Text 3"/>
    <w:basedOn w:val="Standard"/>
    <w:link w:val="Textkrper3Zchn"/>
    <w:uiPriority w:val="99"/>
    <w:rsid w:val="008E5BB4"/>
    <w:pPr>
      <w:framePr w:w="7623" w:h="11382" w:hSpace="141" w:wrap="around" w:vAnchor="text" w:hAnchor="page" w:x="2305" w:y="147"/>
    </w:pPr>
  </w:style>
  <w:style w:type="character" w:customStyle="1" w:styleId="Textkrper3Zchn">
    <w:name w:val="Textkörper 3 Zchn"/>
    <w:basedOn w:val="Absatz-Standardschriftart"/>
    <w:link w:val="Textkrper3"/>
    <w:uiPriority w:val="99"/>
    <w:semiHidden/>
    <w:locked/>
    <w:rsid w:val="008E5BB4"/>
    <w:rPr>
      <w:rFonts w:ascii="Arial" w:hAnsi="Arial"/>
      <w:sz w:val="16"/>
    </w:rPr>
  </w:style>
  <w:style w:type="paragraph" w:styleId="Sprechblasentext">
    <w:name w:val="Balloon Text"/>
    <w:basedOn w:val="Standard"/>
    <w:link w:val="SprechblasentextZchn"/>
    <w:uiPriority w:val="99"/>
    <w:semiHidden/>
    <w:rsid w:val="008E5BB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E5BB4"/>
    <w:rPr>
      <w:rFonts w:ascii="Tahoma" w:hAnsi="Tahoma"/>
      <w:sz w:val="16"/>
    </w:rPr>
  </w:style>
  <w:style w:type="character" w:styleId="Hyperlink">
    <w:name w:val="Hyperlink"/>
    <w:basedOn w:val="Absatz-Standardschriftart"/>
    <w:uiPriority w:val="99"/>
    <w:rsid w:val="008E5BB4"/>
    <w:rPr>
      <w:rFonts w:cs="Times New Roman"/>
      <w:color w:val="0000FF"/>
      <w:u w:val="single"/>
    </w:rPr>
  </w:style>
  <w:style w:type="character" w:styleId="Seitenzahl">
    <w:name w:val="page number"/>
    <w:basedOn w:val="Absatz-Standardschriftart"/>
    <w:uiPriority w:val="99"/>
    <w:rsid w:val="008E5BB4"/>
    <w:rPr>
      <w:rFonts w:cs="Times New Roman"/>
    </w:rPr>
  </w:style>
  <w:style w:type="character" w:styleId="Kommentarzeichen">
    <w:name w:val="annotation reference"/>
    <w:basedOn w:val="Absatz-Standardschriftart"/>
    <w:uiPriority w:val="99"/>
    <w:semiHidden/>
    <w:rsid w:val="008E5BB4"/>
    <w:rPr>
      <w:rFonts w:cs="Times New Roman"/>
      <w:sz w:val="16"/>
    </w:rPr>
  </w:style>
  <w:style w:type="paragraph" w:styleId="Kommentartext">
    <w:name w:val="annotation text"/>
    <w:basedOn w:val="Standard"/>
    <w:link w:val="KommentartextZchn"/>
    <w:uiPriority w:val="99"/>
    <w:semiHidden/>
    <w:rsid w:val="008E5BB4"/>
    <w:rPr>
      <w:sz w:val="20"/>
      <w:szCs w:val="20"/>
    </w:rPr>
  </w:style>
  <w:style w:type="character" w:customStyle="1" w:styleId="KommentartextZchn">
    <w:name w:val="Kommentartext Zchn"/>
    <w:basedOn w:val="Absatz-Standardschriftart"/>
    <w:link w:val="Kommentartext"/>
    <w:uiPriority w:val="99"/>
    <w:semiHidden/>
    <w:locked/>
    <w:rsid w:val="008E5BB4"/>
    <w:rPr>
      <w:rFonts w:ascii="Arial" w:hAnsi="Arial"/>
    </w:rPr>
  </w:style>
  <w:style w:type="paragraph" w:styleId="Kommentarthema">
    <w:name w:val="annotation subject"/>
    <w:basedOn w:val="Kommentartext"/>
    <w:next w:val="Kommentartext"/>
    <w:link w:val="KommentarthemaZchn"/>
    <w:uiPriority w:val="99"/>
    <w:semiHidden/>
    <w:rsid w:val="008E5BB4"/>
    <w:rPr>
      <w:b/>
      <w:bCs/>
    </w:rPr>
  </w:style>
  <w:style w:type="character" w:customStyle="1" w:styleId="KommentarthemaZchn">
    <w:name w:val="Kommentarthema Zchn"/>
    <w:basedOn w:val="KommentartextZchn"/>
    <w:link w:val="Kommentarthema"/>
    <w:uiPriority w:val="99"/>
    <w:semiHidden/>
    <w:locked/>
    <w:rsid w:val="008E5BB4"/>
    <w:rPr>
      <w:rFonts w:ascii="Arial" w:hAnsi="Arial"/>
      <w:b/>
    </w:rPr>
  </w:style>
  <w:style w:type="paragraph" w:customStyle="1" w:styleId="StandardWeb3">
    <w:name w:val="Standard (Web)3"/>
    <w:basedOn w:val="Standard"/>
    <w:uiPriority w:val="99"/>
    <w:rsid w:val="008E5BB4"/>
  </w:style>
  <w:style w:type="paragraph" w:customStyle="1" w:styleId="KeinLeerraum1">
    <w:name w:val="Kein Leerraum1"/>
    <w:uiPriority w:val="99"/>
    <w:rsid w:val="00E24094"/>
    <w:rPr>
      <w:rFonts w:ascii="Arial" w:hAnsi="Arial"/>
      <w:kern w:val="0"/>
      <w:sz w:val="24"/>
      <w:lang w:val="de-DE" w:eastAsia="en-US"/>
    </w:rPr>
  </w:style>
  <w:style w:type="paragraph" w:styleId="StandardWeb">
    <w:name w:val="Normal (Web)"/>
    <w:basedOn w:val="Standard"/>
    <w:rsid w:val="00E24094"/>
    <w:pPr>
      <w:spacing w:before="100" w:beforeAutospacing="1" w:after="100" w:afterAutospacing="1"/>
    </w:pPr>
    <w:rPr>
      <w:rFonts w:ascii="Times New Roman" w:hAnsi="Times New Roman" w:cs="Times New Roman"/>
    </w:rPr>
  </w:style>
  <w:style w:type="character" w:customStyle="1" w:styleId="hps">
    <w:name w:val="hps"/>
    <w:basedOn w:val="Absatz-Standardschriftart"/>
    <w:uiPriority w:val="99"/>
    <w:rsid w:val="00316581"/>
    <w:rPr>
      <w:rFonts w:cs="Times New Roman"/>
    </w:rPr>
  </w:style>
  <w:style w:type="character" w:styleId="Hervorhebung">
    <w:name w:val="Emphasis"/>
    <w:basedOn w:val="Absatz-Standardschriftart"/>
    <w:uiPriority w:val="99"/>
    <w:qFormat/>
    <w:rsid w:val="00061583"/>
    <w:rPr>
      <w:rFonts w:cs="Times New Roman"/>
      <w:i/>
    </w:rPr>
  </w:style>
  <w:style w:type="character" w:customStyle="1" w:styleId="tw4winMark">
    <w:name w:val="tw4winMark"/>
    <w:uiPriority w:val="99"/>
    <w:rsid w:val="007E3A54"/>
    <w:rPr>
      <w:rFonts w:ascii="Courier New" w:hAnsi="Courier New"/>
      <w:noProof/>
      <w:vanish/>
      <w:color w:val="800080"/>
      <w:sz w:val="22"/>
      <w:effect w:val="none"/>
      <w:vertAlign w:val="subscript"/>
    </w:rPr>
  </w:style>
  <w:style w:type="paragraph" w:customStyle="1" w:styleId="EndeSLCkompakt">
    <w:name w:val="Ende SLC kompakt"/>
    <w:basedOn w:val="Standard"/>
    <w:rsid w:val="00AF33C3"/>
    <w:pPr>
      <w:widowControl w:val="0"/>
      <w:ind w:right="-1491"/>
      <w:jc w:val="both"/>
    </w:pPr>
    <w:rPr>
      <w:rFonts w:ascii="Times New Roman" w:hAnsi="Times New Roman" w:cs="Times New Roman"/>
      <w:sz w:val="20"/>
      <w:szCs w:val="20"/>
    </w:rPr>
  </w:style>
  <w:style w:type="character" w:styleId="BesuchterHyperlink">
    <w:name w:val="FollowedHyperlink"/>
    <w:basedOn w:val="Absatz-Standardschriftart"/>
    <w:uiPriority w:val="99"/>
    <w:semiHidden/>
    <w:rsid w:val="00A879B8"/>
    <w:rPr>
      <w:rFonts w:cs="Times New Roman"/>
      <w:color w:val="800080"/>
      <w:u w:val="single"/>
    </w:rPr>
  </w:style>
  <w:style w:type="paragraph" w:styleId="HTMLVorformatiert">
    <w:name w:val="HTML Preformatted"/>
    <w:basedOn w:val="Standard"/>
    <w:link w:val="HTMLVorformatiertZchn"/>
    <w:uiPriority w:val="99"/>
    <w:semiHidden/>
    <w:rsid w:val="004A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rformatiertZchn">
    <w:name w:val="HTML Vorformatiert Zchn"/>
    <w:basedOn w:val="Absatz-Standardschriftart"/>
    <w:link w:val="HTMLVorformatiert"/>
    <w:uiPriority w:val="99"/>
    <w:semiHidden/>
    <w:locked/>
    <w:rsid w:val="004A7596"/>
    <w:rPr>
      <w:rFonts w:ascii="Courier" w:hAnsi="Courier"/>
      <w:sz w:val="20"/>
    </w:rPr>
  </w:style>
  <w:style w:type="character" w:styleId="Fett">
    <w:name w:val="Strong"/>
    <w:basedOn w:val="Absatz-Standardschriftart"/>
    <w:uiPriority w:val="99"/>
    <w:qFormat/>
    <w:rsid w:val="00B26BB6"/>
    <w:rPr>
      <w:rFonts w:cs="Times New Roman"/>
      <w:b/>
    </w:rPr>
  </w:style>
  <w:style w:type="paragraph" w:styleId="KeinLeerraum">
    <w:name w:val="No Spacing"/>
    <w:uiPriority w:val="99"/>
    <w:qFormat/>
    <w:rsid w:val="0010131F"/>
    <w:rPr>
      <w:rFonts w:ascii="Arial" w:hAnsi="Arial"/>
      <w:kern w:val="0"/>
      <w:sz w:val="20"/>
      <w:lang w:val="de-DE" w:eastAsia="en-US"/>
    </w:rPr>
  </w:style>
</w:styles>
</file>

<file path=word/webSettings.xml><?xml version="1.0" encoding="utf-8"?>
<w:webSettings xmlns:r="http://schemas.openxmlformats.org/officeDocument/2006/relationships" xmlns:w="http://schemas.openxmlformats.org/wordprocessingml/2006/main">
  <w:divs>
    <w:div w:id="463305727">
      <w:marLeft w:val="0"/>
      <w:marRight w:val="0"/>
      <w:marTop w:val="0"/>
      <w:marBottom w:val="0"/>
      <w:divBdr>
        <w:top w:val="none" w:sz="0" w:space="0" w:color="auto"/>
        <w:left w:val="none" w:sz="0" w:space="0" w:color="auto"/>
        <w:bottom w:val="none" w:sz="0" w:space="0" w:color="auto"/>
        <w:right w:val="none" w:sz="0" w:space="0" w:color="auto"/>
      </w:divBdr>
    </w:div>
    <w:div w:id="463305731">
      <w:marLeft w:val="0"/>
      <w:marRight w:val="0"/>
      <w:marTop w:val="0"/>
      <w:marBottom w:val="0"/>
      <w:divBdr>
        <w:top w:val="none" w:sz="0" w:space="0" w:color="auto"/>
        <w:left w:val="none" w:sz="0" w:space="0" w:color="auto"/>
        <w:bottom w:val="none" w:sz="0" w:space="0" w:color="auto"/>
        <w:right w:val="none" w:sz="0" w:space="0" w:color="auto"/>
      </w:divBdr>
    </w:div>
    <w:div w:id="463305733">
      <w:marLeft w:val="0"/>
      <w:marRight w:val="0"/>
      <w:marTop w:val="0"/>
      <w:marBottom w:val="0"/>
      <w:divBdr>
        <w:top w:val="none" w:sz="0" w:space="0" w:color="auto"/>
        <w:left w:val="none" w:sz="0" w:space="0" w:color="auto"/>
        <w:bottom w:val="none" w:sz="0" w:space="0" w:color="auto"/>
        <w:right w:val="none" w:sz="0" w:space="0" w:color="auto"/>
      </w:divBdr>
    </w:div>
    <w:div w:id="463305737">
      <w:marLeft w:val="0"/>
      <w:marRight w:val="0"/>
      <w:marTop w:val="0"/>
      <w:marBottom w:val="0"/>
      <w:divBdr>
        <w:top w:val="none" w:sz="0" w:space="0" w:color="auto"/>
        <w:left w:val="none" w:sz="0" w:space="0" w:color="auto"/>
        <w:bottom w:val="none" w:sz="0" w:space="0" w:color="auto"/>
        <w:right w:val="none" w:sz="0" w:space="0" w:color="auto"/>
      </w:divBdr>
    </w:div>
    <w:div w:id="463305740">
      <w:marLeft w:val="0"/>
      <w:marRight w:val="0"/>
      <w:marTop w:val="0"/>
      <w:marBottom w:val="0"/>
      <w:divBdr>
        <w:top w:val="none" w:sz="0" w:space="0" w:color="auto"/>
        <w:left w:val="none" w:sz="0" w:space="0" w:color="auto"/>
        <w:bottom w:val="none" w:sz="0" w:space="0" w:color="auto"/>
        <w:right w:val="none" w:sz="0" w:space="0" w:color="auto"/>
      </w:divBdr>
      <w:divsChild>
        <w:div w:id="463305745">
          <w:marLeft w:val="0"/>
          <w:marRight w:val="0"/>
          <w:marTop w:val="0"/>
          <w:marBottom w:val="0"/>
          <w:divBdr>
            <w:top w:val="none" w:sz="0" w:space="0" w:color="auto"/>
            <w:left w:val="none" w:sz="0" w:space="0" w:color="auto"/>
            <w:bottom w:val="none" w:sz="0" w:space="0" w:color="auto"/>
            <w:right w:val="none" w:sz="0" w:space="0" w:color="auto"/>
          </w:divBdr>
        </w:div>
      </w:divsChild>
    </w:div>
    <w:div w:id="463305741">
      <w:marLeft w:val="0"/>
      <w:marRight w:val="0"/>
      <w:marTop w:val="0"/>
      <w:marBottom w:val="0"/>
      <w:divBdr>
        <w:top w:val="none" w:sz="0" w:space="0" w:color="auto"/>
        <w:left w:val="none" w:sz="0" w:space="0" w:color="auto"/>
        <w:bottom w:val="none" w:sz="0" w:space="0" w:color="auto"/>
        <w:right w:val="none" w:sz="0" w:space="0" w:color="auto"/>
      </w:divBdr>
    </w:div>
    <w:div w:id="463305742">
      <w:marLeft w:val="0"/>
      <w:marRight w:val="0"/>
      <w:marTop w:val="0"/>
      <w:marBottom w:val="0"/>
      <w:divBdr>
        <w:top w:val="none" w:sz="0" w:space="0" w:color="auto"/>
        <w:left w:val="none" w:sz="0" w:space="0" w:color="auto"/>
        <w:bottom w:val="none" w:sz="0" w:space="0" w:color="auto"/>
        <w:right w:val="none" w:sz="0" w:space="0" w:color="auto"/>
      </w:divBdr>
    </w:div>
    <w:div w:id="463305743">
      <w:marLeft w:val="0"/>
      <w:marRight w:val="0"/>
      <w:marTop w:val="0"/>
      <w:marBottom w:val="0"/>
      <w:divBdr>
        <w:top w:val="none" w:sz="0" w:space="0" w:color="auto"/>
        <w:left w:val="none" w:sz="0" w:space="0" w:color="auto"/>
        <w:bottom w:val="none" w:sz="0" w:space="0" w:color="auto"/>
        <w:right w:val="none" w:sz="0" w:space="0" w:color="auto"/>
      </w:divBdr>
      <w:divsChild>
        <w:div w:id="463305728">
          <w:marLeft w:val="0"/>
          <w:marRight w:val="0"/>
          <w:marTop w:val="0"/>
          <w:marBottom w:val="0"/>
          <w:divBdr>
            <w:top w:val="none" w:sz="0" w:space="0" w:color="auto"/>
            <w:left w:val="none" w:sz="0" w:space="0" w:color="auto"/>
            <w:bottom w:val="none" w:sz="0" w:space="0" w:color="auto"/>
            <w:right w:val="none" w:sz="0" w:space="0" w:color="auto"/>
          </w:divBdr>
          <w:divsChild>
            <w:div w:id="463305738">
              <w:marLeft w:val="0"/>
              <w:marRight w:val="0"/>
              <w:marTop w:val="0"/>
              <w:marBottom w:val="0"/>
              <w:divBdr>
                <w:top w:val="none" w:sz="0" w:space="0" w:color="auto"/>
                <w:left w:val="none" w:sz="0" w:space="0" w:color="auto"/>
                <w:bottom w:val="none" w:sz="0" w:space="0" w:color="auto"/>
                <w:right w:val="none" w:sz="0" w:space="0" w:color="auto"/>
              </w:divBdr>
              <w:divsChild>
                <w:div w:id="463305736">
                  <w:marLeft w:val="0"/>
                  <w:marRight w:val="0"/>
                  <w:marTop w:val="0"/>
                  <w:marBottom w:val="0"/>
                  <w:divBdr>
                    <w:top w:val="none" w:sz="0" w:space="0" w:color="auto"/>
                    <w:left w:val="none" w:sz="0" w:space="0" w:color="auto"/>
                    <w:bottom w:val="none" w:sz="0" w:space="0" w:color="auto"/>
                    <w:right w:val="none" w:sz="0" w:space="0" w:color="auto"/>
                  </w:divBdr>
                </w:div>
              </w:divsChild>
            </w:div>
            <w:div w:id="463305739">
              <w:marLeft w:val="0"/>
              <w:marRight w:val="0"/>
              <w:marTop w:val="0"/>
              <w:marBottom w:val="0"/>
              <w:divBdr>
                <w:top w:val="none" w:sz="0" w:space="0" w:color="auto"/>
                <w:left w:val="none" w:sz="0" w:space="0" w:color="auto"/>
                <w:bottom w:val="none" w:sz="0" w:space="0" w:color="auto"/>
                <w:right w:val="none" w:sz="0" w:space="0" w:color="auto"/>
              </w:divBdr>
            </w:div>
          </w:divsChild>
        </w:div>
        <w:div w:id="463305732">
          <w:marLeft w:val="0"/>
          <w:marRight w:val="0"/>
          <w:marTop w:val="0"/>
          <w:marBottom w:val="0"/>
          <w:divBdr>
            <w:top w:val="none" w:sz="0" w:space="0" w:color="auto"/>
            <w:left w:val="none" w:sz="0" w:space="0" w:color="auto"/>
            <w:bottom w:val="none" w:sz="0" w:space="0" w:color="auto"/>
            <w:right w:val="none" w:sz="0" w:space="0" w:color="auto"/>
          </w:divBdr>
          <w:divsChild>
            <w:div w:id="463305730">
              <w:marLeft w:val="0"/>
              <w:marRight w:val="0"/>
              <w:marTop w:val="0"/>
              <w:marBottom w:val="0"/>
              <w:divBdr>
                <w:top w:val="none" w:sz="0" w:space="0" w:color="auto"/>
                <w:left w:val="none" w:sz="0" w:space="0" w:color="auto"/>
                <w:bottom w:val="none" w:sz="0" w:space="0" w:color="auto"/>
                <w:right w:val="none" w:sz="0" w:space="0" w:color="auto"/>
              </w:divBdr>
              <w:divsChild>
                <w:div w:id="463305729">
                  <w:marLeft w:val="0"/>
                  <w:marRight w:val="0"/>
                  <w:marTop w:val="0"/>
                  <w:marBottom w:val="0"/>
                  <w:divBdr>
                    <w:top w:val="none" w:sz="0" w:space="0" w:color="auto"/>
                    <w:left w:val="none" w:sz="0" w:space="0" w:color="auto"/>
                    <w:bottom w:val="none" w:sz="0" w:space="0" w:color="auto"/>
                    <w:right w:val="none" w:sz="0" w:space="0" w:color="auto"/>
                  </w:divBdr>
                </w:div>
              </w:divsChild>
            </w:div>
            <w:div w:id="463305734">
              <w:marLeft w:val="0"/>
              <w:marRight w:val="0"/>
              <w:marTop w:val="0"/>
              <w:marBottom w:val="0"/>
              <w:divBdr>
                <w:top w:val="none" w:sz="0" w:space="0" w:color="auto"/>
                <w:left w:val="none" w:sz="0" w:space="0" w:color="auto"/>
                <w:bottom w:val="none" w:sz="0" w:space="0" w:color="auto"/>
                <w:right w:val="none" w:sz="0" w:space="0" w:color="auto"/>
              </w:divBdr>
            </w:div>
          </w:divsChild>
        </w:div>
        <w:div w:id="463305735">
          <w:marLeft w:val="0"/>
          <w:marRight w:val="0"/>
          <w:marTop w:val="0"/>
          <w:marBottom w:val="0"/>
          <w:divBdr>
            <w:top w:val="none" w:sz="0" w:space="0" w:color="auto"/>
            <w:left w:val="none" w:sz="0" w:space="0" w:color="auto"/>
            <w:bottom w:val="none" w:sz="0" w:space="0" w:color="auto"/>
            <w:right w:val="none" w:sz="0" w:space="0" w:color="auto"/>
          </w:divBdr>
        </w:div>
      </w:divsChild>
    </w:div>
    <w:div w:id="4633057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app-code.com/cn/" TargetMode="External"/><Relationship Id="rId13" Type="http://schemas.openxmlformats.org/officeDocument/2006/relationships/hyperlink" Target="http://www.tesa-scribos.com/chn/company/press_centr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n.mahle.com/zh/"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esa-scribo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www.ffpress.net" TargetMode="External"/><Relationship Id="rId10" Type="http://schemas.openxmlformats.org/officeDocument/2006/relationships/hyperlink" Target="http://www.tesa-scribos.com/chn/security_technologies/tesa_veomar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tesa-scribos.com/chn/security_technologies/tesa_securitysealing" TargetMode="External"/><Relationship Id="rId14" Type="http://schemas.openxmlformats.org/officeDocument/2006/relationships/hyperlink" Target="file:///C:\Users\MichaeK\AppData\Local\Microsoft\Windows\INetCache\Content.Outlook\PIFCHSXZ\tanja.diallo@ffpr.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www.tesa-scribos.com"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mailto:info@tesa-scrib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371</Words>
  <Characters>2338</Characters>
  <Application>Microsoft Office Word</Application>
  <DocSecurity>0</DocSecurity>
  <Lines>19</Lines>
  <Paragraphs>5</Paragraphs>
  <ScaleCrop>false</ScaleCrop>
  <Company>Organisation</Company>
  <LinksUpToDate>false</LinksUpToDate>
  <CharactersWithSpaces>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Bose</dc:creator>
  <cp:lastModifiedBy>Elena Bose</cp:lastModifiedBy>
  <cp:revision>3</cp:revision>
  <cp:lastPrinted>2016-07-21T08:35:00Z</cp:lastPrinted>
  <dcterms:created xsi:type="dcterms:W3CDTF">2016-07-26T12:10:00Z</dcterms:created>
  <dcterms:modified xsi:type="dcterms:W3CDTF">2016-07-26T12:22:00Z</dcterms:modified>
</cp:coreProperties>
</file>